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32216" w14:textId="1CB23340" w:rsidR="001D51D9" w:rsidRPr="00324C5E" w:rsidRDefault="00CD6C3B" w:rsidP="006A5688">
      <w:pPr>
        <w:spacing w:line="276" w:lineRule="auto"/>
        <w:rPr>
          <w:rFonts w:ascii="Arial" w:hAnsi="Arial" w:cs="Arial"/>
          <w:b/>
          <w:bCs/>
          <w:sz w:val="22"/>
          <w:szCs w:val="22"/>
          <w:lang w:val="sl-SI"/>
        </w:rPr>
      </w:pPr>
      <w:r w:rsidRPr="00324C5E">
        <w:rPr>
          <w:rFonts w:ascii="Arial" w:hAnsi="Arial" w:cs="Arial"/>
          <w:sz w:val="22"/>
          <w:szCs w:val="22"/>
          <w:u w:val="single"/>
          <w:lang w:val="sl-SI"/>
        </w:rPr>
        <w:t xml:space="preserve">Obvestilo za javnost, </w:t>
      </w:r>
      <w:r w:rsidR="00571479">
        <w:rPr>
          <w:rFonts w:ascii="Arial" w:hAnsi="Arial" w:cs="Arial"/>
          <w:sz w:val="22"/>
          <w:szCs w:val="22"/>
          <w:u w:val="single"/>
          <w:lang w:val="sl-SI"/>
        </w:rPr>
        <w:t>4</w:t>
      </w:r>
      <w:r w:rsidRPr="00324C5E">
        <w:rPr>
          <w:rFonts w:ascii="Arial" w:hAnsi="Arial" w:cs="Arial"/>
          <w:sz w:val="22"/>
          <w:szCs w:val="22"/>
          <w:u w:val="single"/>
          <w:lang w:val="sl-SI"/>
        </w:rPr>
        <w:t xml:space="preserve">. </w:t>
      </w:r>
      <w:r w:rsidR="00571479">
        <w:rPr>
          <w:rFonts w:ascii="Arial" w:hAnsi="Arial" w:cs="Arial"/>
          <w:sz w:val="22"/>
          <w:szCs w:val="22"/>
          <w:u w:val="single"/>
          <w:lang w:val="sl-SI"/>
        </w:rPr>
        <w:t>12</w:t>
      </w:r>
      <w:r w:rsidRPr="00324C5E">
        <w:rPr>
          <w:rFonts w:ascii="Arial" w:hAnsi="Arial" w:cs="Arial"/>
          <w:sz w:val="22"/>
          <w:szCs w:val="22"/>
          <w:u w:val="single"/>
          <w:lang w:val="sl-SI"/>
        </w:rPr>
        <w:t>. 202</w:t>
      </w:r>
      <w:r w:rsidR="007C2008" w:rsidRPr="00324C5E">
        <w:rPr>
          <w:rFonts w:ascii="Arial" w:hAnsi="Arial" w:cs="Arial"/>
          <w:sz w:val="22"/>
          <w:szCs w:val="22"/>
          <w:u w:val="single"/>
          <w:lang w:val="sl-SI"/>
        </w:rPr>
        <w:t>4</w:t>
      </w:r>
      <w:r w:rsidRPr="00324C5E">
        <w:rPr>
          <w:rFonts w:ascii="Arial" w:hAnsi="Arial" w:cs="Arial"/>
          <w:sz w:val="22"/>
          <w:szCs w:val="22"/>
          <w:u w:val="single"/>
          <w:lang w:val="sl-SI"/>
        </w:rPr>
        <w:t>:</w:t>
      </w:r>
      <w:r w:rsidRPr="00324C5E">
        <w:rPr>
          <w:rFonts w:ascii="Arial" w:hAnsi="Arial" w:cs="Arial"/>
          <w:sz w:val="22"/>
          <w:szCs w:val="22"/>
          <w:lang w:val="sl-SI"/>
        </w:rPr>
        <w:t xml:space="preserve"> </w:t>
      </w:r>
      <w:bookmarkStart w:id="0" w:name="_Hlk160457941"/>
      <w:r w:rsidR="00571479">
        <w:rPr>
          <w:rFonts w:ascii="Arial" w:hAnsi="Arial" w:cs="Arial"/>
          <w:sz w:val="22"/>
          <w:szCs w:val="22"/>
          <w:lang w:val="sl-SI"/>
        </w:rPr>
        <w:t xml:space="preserve">Victor </w:t>
      </w:r>
      <w:proofErr w:type="spellStart"/>
      <w:r w:rsidR="00571479">
        <w:rPr>
          <w:rFonts w:ascii="Arial" w:hAnsi="Arial" w:cs="Arial"/>
          <w:sz w:val="22"/>
          <w:szCs w:val="22"/>
          <w:lang w:val="sl-SI"/>
        </w:rPr>
        <w:t>Vasarely</w:t>
      </w:r>
      <w:proofErr w:type="spellEnd"/>
      <w:r w:rsidR="00571479">
        <w:rPr>
          <w:rFonts w:ascii="Arial" w:hAnsi="Arial" w:cs="Arial"/>
          <w:sz w:val="22"/>
          <w:szCs w:val="22"/>
          <w:lang w:val="sl-SI"/>
        </w:rPr>
        <w:t xml:space="preserve"> v odmevu</w:t>
      </w:r>
      <w:bookmarkEnd w:id="0"/>
      <w:r w:rsidR="001C3AF9" w:rsidRPr="00324C5E">
        <w:rPr>
          <w:rFonts w:ascii="Arial" w:hAnsi="Arial" w:cs="Arial"/>
          <w:sz w:val="22"/>
          <w:szCs w:val="22"/>
          <w:lang w:val="sl-SI"/>
        </w:rPr>
        <w:t xml:space="preserve">, Mednarodni grafični likovni center, Grad Tivoli, </w:t>
      </w:r>
      <w:r w:rsidR="00571479">
        <w:rPr>
          <w:rFonts w:ascii="Arial" w:hAnsi="Arial" w:cs="Arial"/>
          <w:sz w:val="22"/>
          <w:szCs w:val="22"/>
          <w:lang w:val="sl-SI"/>
        </w:rPr>
        <w:t>3</w:t>
      </w:r>
      <w:r w:rsidR="001C3AF9" w:rsidRPr="00324C5E">
        <w:rPr>
          <w:rFonts w:ascii="Arial" w:hAnsi="Arial" w:cs="Arial"/>
          <w:sz w:val="22"/>
          <w:szCs w:val="22"/>
          <w:lang w:val="sl-SI"/>
        </w:rPr>
        <w:t xml:space="preserve">. </w:t>
      </w:r>
      <w:r w:rsidR="00571479">
        <w:rPr>
          <w:rFonts w:ascii="Arial" w:hAnsi="Arial" w:cs="Arial"/>
          <w:sz w:val="22"/>
          <w:szCs w:val="22"/>
          <w:lang w:val="sl-SI"/>
        </w:rPr>
        <w:t>12</w:t>
      </w:r>
      <w:r w:rsidR="001C3AF9" w:rsidRPr="00324C5E">
        <w:rPr>
          <w:rFonts w:ascii="Arial" w:hAnsi="Arial" w:cs="Arial"/>
          <w:sz w:val="22"/>
          <w:szCs w:val="22"/>
          <w:lang w:val="sl-SI"/>
        </w:rPr>
        <w:t>.</w:t>
      </w:r>
      <w:r w:rsidR="00571479">
        <w:rPr>
          <w:rFonts w:ascii="Arial" w:hAnsi="Arial" w:cs="Arial"/>
          <w:sz w:val="22"/>
          <w:szCs w:val="22"/>
          <w:lang w:val="sl-SI"/>
        </w:rPr>
        <w:t xml:space="preserve"> 2024</w:t>
      </w:r>
      <w:r w:rsidR="001C3AF9" w:rsidRPr="00324C5E">
        <w:rPr>
          <w:rFonts w:ascii="Arial" w:hAnsi="Arial" w:cs="Arial"/>
          <w:sz w:val="22"/>
          <w:szCs w:val="22"/>
          <w:lang w:val="sl-SI"/>
        </w:rPr>
        <w:t>–</w:t>
      </w:r>
      <w:r w:rsidR="007C2008" w:rsidRPr="00324C5E">
        <w:rPr>
          <w:rFonts w:ascii="Arial" w:hAnsi="Arial" w:cs="Arial"/>
          <w:sz w:val="22"/>
          <w:szCs w:val="22"/>
          <w:lang w:val="sl-SI"/>
        </w:rPr>
        <w:t>1</w:t>
      </w:r>
      <w:r w:rsidR="00571479">
        <w:rPr>
          <w:rFonts w:ascii="Arial" w:hAnsi="Arial" w:cs="Arial"/>
          <w:sz w:val="22"/>
          <w:szCs w:val="22"/>
          <w:lang w:val="sl-SI"/>
        </w:rPr>
        <w:t>3</w:t>
      </w:r>
      <w:r w:rsidR="001C3AF9" w:rsidRPr="00324C5E">
        <w:rPr>
          <w:rFonts w:ascii="Arial" w:hAnsi="Arial" w:cs="Arial"/>
          <w:sz w:val="22"/>
          <w:szCs w:val="22"/>
          <w:lang w:val="sl-SI"/>
        </w:rPr>
        <w:t xml:space="preserve">. </w:t>
      </w:r>
      <w:r w:rsidR="00571479">
        <w:rPr>
          <w:rFonts w:ascii="Arial" w:hAnsi="Arial" w:cs="Arial"/>
          <w:sz w:val="22"/>
          <w:szCs w:val="22"/>
          <w:lang w:val="sl-SI"/>
        </w:rPr>
        <w:t>4</w:t>
      </w:r>
      <w:r w:rsidR="00DF79D2" w:rsidRPr="00324C5E">
        <w:rPr>
          <w:rFonts w:ascii="Arial" w:hAnsi="Arial" w:cs="Arial"/>
          <w:sz w:val="22"/>
          <w:szCs w:val="22"/>
          <w:lang w:val="sl-SI"/>
        </w:rPr>
        <w:t>.</w:t>
      </w:r>
      <w:r w:rsidR="001C3AF9" w:rsidRPr="00324C5E">
        <w:rPr>
          <w:rFonts w:ascii="Arial" w:hAnsi="Arial" w:cs="Arial"/>
          <w:sz w:val="22"/>
          <w:szCs w:val="22"/>
          <w:lang w:val="sl-SI"/>
        </w:rPr>
        <w:t xml:space="preserve"> 202</w:t>
      </w:r>
      <w:r w:rsidR="00571479">
        <w:rPr>
          <w:rFonts w:ascii="Arial" w:hAnsi="Arial" w:cs="Arial"/>
          <w:sz w:val="22"/>
          <w:szCs w:val="22"/>
          <w:lang w:val="sl-SI"/>
        </w:rPr>
        <w:t>5</w:t>
      </w:r>
      <w:r w:rsidR="001C3AF9" w:rsidRPr="00324C5E">
        <w:rPr>
          <w:rFonts w:ascii="Arial" w:hAnsi="Arial" w:cs="Arial"/>
          <w:sz w:val="22"/>
          <w:szCs w:val="22"/>
          <w:lang w:val="sl-SI"/>
        </w:rPr>
        <w:t>.</w:t>
      </w:r>
    </w:p>
    <w:p w14:paraId="49DE599C" w14:textId="045DB87D" w:rsidR="001D51D9" w:rsidRPr="00324C5E" w:rsidRDefault="001D51D9" w:rsidP="006A5688">
      <w:pPr>
        <w:spacing w:line="276" w:lineRule="auto"/>
        <w:jc w:val="center"/>
        <w:rPr>
          <w:rFonts w:ascii="Arial" w:hAnsi="Arial" w:cs="Arial"/>
          <w:sz w:val="22"/>
          <w:szCs w:val="22"/>
          <w:lang w:val="sl-SI"/>
        </w:rPr>
      </w:pPr>
    </w:p>
    <w:p w14:paraId="541E3E34" w14:textId="397BA46D" w:rsidR="00A832A6" w:rsidRPr="00324C5E" w:rsidRDefault="00571479" w:rsidP="00B866AA">
      <w:pPr>
        <w:spacing w:line="276" w:lineRule="auto"/>
        <w:rPr>
          <w:rFonts w:ascii="Arial" w:hAnsi="Arial" w:cs="Arial"/>
          <w:b/>
          <w:bCs/>
          <w:sz w:val="22"/>
          <w:szCs w:val="22"/>
          <w:lang w:val="sl-SI"/>
        </w:rPr>
      </w:pPr>
      <w:r>
        <w:rPr>
          <w:rFonts w:ascii="Arial" w:hAnsi="Arial" w:cs="Arial"/>
          <w:b/>
          <w:bCs/>
          <w:sz w:val="22"/>
          <w:szCs w:val="22"/>
          <w:lang w:val="sl-SI"/>
        </w:rPr>
        <w:t xml:space="preserve">Victor </w:t>
      </w:r>
      <w:proofErr w:type="spellStart"/>
      <w:r>
        <w:rPr>
          <w:rFonts w:ascii="Arial" w:hAnsi="Arial" w:cs="Arial"/>
          <w:b/>
          <w:bCs/>
          <w:sz w:val="22"/>
          <w:szCs w:val="22"/>
          <w:lang w:val="sl-SI"/>
        </w:rPr>
        <w:t>Vasarely</w:t>
      </w:r>
      <w:proofErr w:type="spellEnd"/>
      <w:r>
        <w:rPr>
          <w:rFonts w:ascii="Arial" w:hAnsi="Arial" w:cs="Arial"/>
          <w:b/>
          <w:bCs/>
          <w:sz w:val="22"/>
          <w:szCs w:val="22"/>
          <w:lang w:val="sl-SI"/>
        </w:rPr>
        <w:t xml:space="preserve"> v odmevu</w:t>
      </w:r>
      <w:r w:rsidR="00894CB7" w:rsidRPr="00324C5E">
        <w:rPr>
          <w:rFonts w:ascii="Arial" w:hAnsi="Arial" w:cs="Arial"/>
          <w:b/>
          <w:bCs/>
          <w:sz w:val="22"/>
          <w:szCs w:val="22"/>
          <w:lang w:val="sl-SI"/>
        </w:rPr>
        <w:t xml:space="preserve"> </w:t>
      </w:r>
      <w:r w:rsidR="00894CB7" w:rsidRPr="00324C5E">
        <w:rPr>
          <w:rFonts w:ascii="Arial" w:hAnsi="Arial" w:cs="Arial"/>
          <w:b/>
          <w:bCs/>
          <w:sz w:val="22"/>
          <w:szCs w:val="22"/>
          <w:lang w:val="sl-SI"/>
        </w:rPr>
        <w:br/>
      </w:r>
      <w:r>
        <w:rPr>
          <w:rFonts w:ascii="Arial" w:hAnsi="Arial" w:cs="Arial"/>
          <w:b/>
          <w:bCs/>
          <w:sz w:val="22"/>
          <w:szCs w:val="22"/>
          <w:lang w:val="sl-SI"/>
        </w:rPr>
        <w:t>3</w:t>
      </w:r>
      <w:r w:rsidR="00894CB7" w:rsidRPr="00324C5E">
        <w:rPr>
          <w:rFonts w:ascii="Arial" w:hAnsi="Arial" w:cs="Arial"/>
          <w:b/>
          <w:bCs/>
          <w:sz w:val="22"/>
          <w:szCs w:val="22"/>
          <w:lang w:val="sl-SI"/>
        </w:rPr>
        <w:t xml:space="preserve">. </w:t>
      </w:r>
      <w:r>
        <w:rPr>
          <w:rFonts w:ascii="Arial" w:hAnsi="Arial" w:cs="Arial"/>
          <w:b/>
          <w:bCs/>
          <w:sz w:val="22"/>
          <w:szCs w:val="22"/>
          <w:lang w:val="sl-SI"/>
        </w:rPr>
        <w:t>12</w:t>
      </w:r>
      <w:r w:rsidR="00894CB7" w:rsidRPr="00324C5E">
        <w:rPr>
          <w:rFonts w:ascii="Arial" w:hAnsi="Arial" w:cs="Arial"/>
          <w:b/>
          <w:bCs/>
          <w:sz w:val="22"/>
          <w:szCs w:val="22"/>
          <w:lang w:val="sl-SI"/>
        </w:rPr>
        <w:t>.</w:t>
      </w:r>
      <w:r>
        <w:rPr>
          <w:rFonts w:ascii="Arial" w:hAnsi="Arial" w:cs="Arial"/>
          <w:b/>
          <w:bCs/>
          <w:sz w:val="22"/>
          <w:szCs w:val="22"/>
          <w:lang w:val="sl-SI"/>
        </w:rPr>
        <w:t xml:space="preserve"> 2024</w:t>
      </w:r>
      <w:r w:rsidR="00894CB7" w:rsidRPr="00324C5E">
        <w:rPr>
          <w:rFonts w:ascii="Arial" w:hAnsi="Arial" w:cs="Arial"/>
          <w:b/>
          <w:bCs/>
          <w:sz w:val="22"/>
          <w:szCs w:val="22"/>
          <w:lang w:val="sl-SI"/>
        </w:rPr>
        <w:t>–1</w:t>
      </w:r>
      <w:r>
        <w:rPr>
          <w:rFonts w:ascii="Arial" w:hAnsi="Arial" w:cs="Arial"/>
          <w:b/>
          <w:bCs/>
          <w:sz w:val="22"/>
          <w:szCs w:val="22"/>
          <w:lang w:val="sl-SI"/>
        </w:rPr>
        <w:t>3</w:t>
      </w:r>
      <w:r w:rsidR="00894CB7" w:rsidRPr="00324C5E">
        <w:rPr>
          <w:rFonts w:ascii="Arial" w:hAnsi="Arial" w:cs="Arial"/>
          <w:b/>
          <w:bCs/>
          <w:sz w:val="22"/>
          <w:szCs w:val="22"/>
          <w:lang w:val="sl-SI"/>
        </w:rPr>
        <w:t xml:space="preserve">. </w:t>
      </w:r>
      <w:r>
        <w:rPr>
          <w:rFonts w:ascii="Arial" w:hAnsi="Arial" w:cs="Arial"/>
          <w:b/>
          <w:bCs/>
          <w:sz w:val="22"/>
          <w:szCs w:val="22"/>
          <w:lang w:val="sl-SI"/>
        </w:rPr>
        <w:t>4</w:t>
      </w:r>
      <w:r w:rsidR="00894CB7" w:rsidRPr="00324C5E">
        <w:rPr>
          <w:rFonts w:ascii="Arial" w:hAnsi="Arial" w:cs="Arial"/>
          <w:b/>
          <w:bCs/>
          <w:sz w:val="22"/>
          <w:szCs w:val="22"/>
          <w:lang w:val="sl-SI"/>
        </w:rPr>
        <w:t>. 202</w:t>
      </w:r>
      <w:r>
        <w:rPr>
          <w:rFonts w:ascii="Arial" w:hAnsi="Arial" w:cs="Arial"/>
          <w:b/>
          <w:bCs/>
          <w:sz w:val="22"/>
          <w:szCs w:val="22"/>
          <w:lang w:val="sl-SI"/>
        </w:rPr>
        <w:t>5</w:t>
      </w:r>
    </w:p>
    <w:p w14:paraId="7B1ADBFF" w14:textId="77777777" w:rsidR="007C2008" w:rsidRPr="00324C5E" w:rsidRDefault="007C2008" w:rsidP="00B866AA">
      <w:pPr>
        <w:spacing w:line="276" w:lineRule="auto"/>
        <w:jc w:val="both"/>
        <w:rPr>
          <w:rFonts w:ascii="Arial" w:hAnsi="Arial" w:cs="Arial"/>
          <w:sz w:val="22"/>
          <w:szCs w:val="22"/>
          <w:lang w:val="sl-SI"/>
        </w:rPr>
      </w:pPr>
    </w:p>
    <w:p w14:paraId="74603F94" w14:textId="487F48E1" w:rsidR="007C2008" w:rsidRPr="00324C5E" w:rsidRDefault="00571479" w:rsidP="007C2008">
      <w:pPr>
        <w:spacing w:line="276" w:lineRule="auto"/>
        <w:jc w:val="center"/>
        <w:rPr>
          <w:rFonts w:ascii="Arial" w:hAnsi="Arial" w:cs="Arial"/>
          <w:sz w:val="22"/>
          <w:szCs w:val="22"/>
          <w:lang w:val="sl-SI"/>
        </w:rPr>
      </w:pPr>
      <w:r>
        <w:rPr>
          <w:rFonts w:ascii="Arial" w:hAnsi="Arial" w:cs="Arial"/>
          <w:noProof/>
          <w:sz w:val="22"/>
          <w:szCs w:val="22"/>
          <w:lang w:val="sl-SI"/>
        </w:rPr>
        <w:drawing>
          <wp:inline distT="0" distB="0" distL="0" distR="0" wp14:anchorId="561BCCE8" wp14:editId="44920A0B">
            <wp:extent cx="5882640" cy="2177415"/>
            <wp:effectExtent l="0" t="0" r="3810" b="0"/>
            <wp:docPr id="45978548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85483" name="Slika 4597854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82640" cy="2177415"/>
                    </a:xfrm>
                    <a:prstGeom prst="rect">
                      <a:avLst/>
                    </a:prstGeom>
                  </pic:spPr>
                </pic:pic>
              </a:graphicData>
            </a:graphic>
          </wp:inline>
        </w:drawing>
      </w:r>
    </w:p>
    <w:p w14:paraId="7E11AD93" w14:textId="073CDE83" w:rsidR="00B866AA" w:rsidRPr="00324C5E" w:rsidRDefault="00B866AA" w:rsidP="00CD6C3B">
      <w:pPr>
        <w:spacing w:line="276" w:lineRule="auto"/>
        <w:jc w:val="both"/>
        <w:rPr>
          <w:rFonts w:ascii="Arial" w:hAnsi="Arial" w:cs="Arial"/>
          <w:sz w:val="22"/>
          <w:szCs w:val="22"/>
          <w:lang w:val="sl-SI"/>
        </w:rPr>
      </w:pPr>
    </w:p>
    <w:p w14:paraId="6874B8C5" w14:textId="64187885" w:rsidR="00984E22" w:rsidRDefault="004D480D" w:rsidP="00324C5E">
      <w:pPr>
        <w:spacing w:after="160" w:line="276" w:lineRule="auto"/>
        <w:rPr>
          <w:rFonts w:ascii="Arial" w:eastAsia="Times New Roman" w:hAnsi="Arial" w:cs="Arial"/>
          <w:sz w:val="22"/>
          <w:szCs w:val="22"/>
          <w:lang w:val="sl-SI" w:eastAsia="sl-SI"/>
        </w:rPr>
      </w:pPr>
      <w:bookmarkStart w:id="1" w:name="_Hlk170399192"/>
      <w:r>
        <w:rPr>
          <w:rFonts w:ascii="Arial" w:eastAsia="Times New Roman" w:hAnsi="Arial" w:cs="Arial"/>
          <w:sz w:val="22"/>
          <w:szCs w:val="22"/>
          <w:lang w:val="sl-SI" w:eastAsia="sl-SI"/>
        </w:rPr>
        <w:t xml:space="preserve">Na </w:t>
      </w:r>
      <w:r w:rsidRPr="004D480D">
        <w:rPr>
          <w:rFonts w:ascii="Arial" w:eastAsia="Times New Roman" w:hAnsi="Arial" w:cs="Arial"/>
          <w:i/>
          <w:iCs/>
          <w:sz w:val="22"/>
          <w:szCs w:val="22"/>
          <w:lang w:val="sl-SI" w:eastAsia="sl-SI"/>
        </w:rPr>
        <w:t>Ta veseli dan kulture</w:t>
      </w:r>
      <w:r>
        <w:rPr>
          <w:rFonts w:ascii="Arial" w:eastAsia="Times New Roman" w:hAnsi="Arial" w:cs="Arial"/>
          <w:sz w:val="22"/>
          <w:szCs w:val="22"/>
          <w:lang w:val="sl-SI" w:eastAsia="sl-SI"/>
        </w:rPr>
        <w:t xml:space="preserve">, 3. decembra, je ministrica za kulturo Republike Slovenije, dr. </w:t>
      </w:r>
      <w:proofErr w:type="spellStart"/>
      <w:r>
        <w:rPr>
          <w:rFonts w:ascii="Arial" w:eastAsia="Times New Roman" w:hAnsi="Arial" w:cs="Arial"/>
          <w:sz w:val="22"/>
          <w:szCs w:val="22"/>
          <w:lang w:val="sl-SI" w:eastAsia="sl-SI"/>
        </w:rPr>
        <w:t>Asta</w:t>
      </w:r>
      <w:proofErr w:type="spellEnd"/>
      <w:r>
        <w:rPr>
          <w:rFonts w:ascii="Arial" w:eastAsia="Times New Roman" w:hAnsi="Arial" w:cs="Arial"/>
          <w:sz w:val="22"/>
          <w:szCs w:val="22"/>
          <w:lang w:val="sl-SI" w:eastAsia="sl-SI"/>
        </w:rPr>
        <w:t xml:space="preserve"> Vrečko, </w:t>
      </w:r>
      <w:r w:rsidRPr="004D480D">
        <w:rPr>
          <w:rFonts w:ascii="Arial" w:eastAsia="Times New Roman" w:hAnsi="Arial" w:cs="Arial"/>
          <w:sz w:val="22"/>
          <w:szCs w:val="22"/>
          <w:lang w:val="sl-SI" w:eastAsia="sl-SI"/>
        </w:rPr>
        <w:t xml:space="preserve">v </w:t>
      </w:r>
      <w:r w:rsidRPr="004D480D">
        <w:rPr>
          <w:rFonts w:ascii="Arial" w:eastAsia="Times New Roman" w:hAnsi="Arial" w:cs="Arial"/>
          <w:sz w:val="22"/>
          <w:szCs w:val="22"/>
          <w:lang w:val="sl-SI" w:eastAsia="sl-SI"/>
        </w:rPr>
        <w:t>Mednarodnem</w:t>
      </w:r>
      <w:r w:rsidRPr="004D480D">
        <w:rPr>
          <w:rFonts w:ascii="Arial" w:eastAsia="Times New Roman" w:hAnsi="Arial" w:cs="Arial"/>
          <w:sz w:val="22"/>
          <w:szCs w:val="22"/>
          <w:lang w:val="sl-SI" w:eastAsia="sl-SI"/>
        </w:rPr>
        <w:t xml:space="preserve"> grafičnem likovnem centru</w:t>
      </w:r>
      <w:r w:rsidRPr="004D480D">
        <w:rPr>
          <w:rFonts w:ascii="Arial" w:eastAsia="Times New Roman" w:hAnsi="Arial" w:cs="Arial"/>
          <w:sz w:val="22"/>
          <w:szCs w:val="22"/>
          <w:lang w:val="sl-SI" w:eastAsia="sl-SI"/>
        </w:rPr>
        <w:t xml:space="preserve"> </w:t>
      </w:r>
      <w:r>
        <w:rPr>
          <w:rFonts w:ascii="Arial" w:eastAsia="Times New Roman" w:hAnsi="Arial" w:cs="Arial"/>
          <w:sz w:val="22"/>
          <w:szCs w:val="22"/>
          <w:lang w:val="sl-SI" w:eastAsia="sl-SI"/>
        </w:rPr>
        <w:t>odprla r</w:t>
      </w:r>
      <w:r w:rsidR="006803F3" w:rsidRPr="006803F3">
        <w:rPr>
          <w:rFonts w:ascii="Arial" w:eastAsia="Times New Roman" w:hAnsi="Arial" w:cs="Arial"/>
          <w:sz w:val="22"/>
          <w:szCs w:val="22"/>
          <w:lang w:val="sl-SI" w:eastAsia="sl-SI"/>
        </w:rPr>
        <w:t>azstav</w:t>
      </w:r>
      <w:r>
        <w:rPr>
          <w:rFonts w:ascii="Arial" w:eastAsia="Times New Roman" w:hAnsi="Arial" w:cs="Arial"/>
          <w:sz w:val="22"/>
          <w:szCs w:val="22"/>
          <w:lang w:val="sl-SI" w:eastAsia="sl-SI"/>
        </w:rPr>
        <w:t>o</w:t>
      </w:r>
      <w:r w:rsidR="006803F3" w:rsidRPr="006803F3">
        <w:rPr>
          <w:rFonts w:ascii="Arial" w:eastAsia="Times New Roman" w:hAnsi="Arial" w:cs="Arial"/>
          <w:sz w:val="22"/>
          <w:szCs w:val="22"/>
          <w:lang w:val="sl-SI" w:eastAsia="sl-SI"/>
        </w:rPr>
        <w:t xml:space="preserve"> </w:t>
      </w:r>
      <w:r w:rsidR="006803F3" w:rsidRPr="006803F3">
        <w:rPr>
          <w:rFonts w:ascii="Arial" w:eastAsia="Times New Roman" w:hAnsi="Arial" w:cs="Arial"/>
          <w:i/>
          <w:iCs/>
          <w:sz w:val="22"/>
          <w:szCs w:val="22"/>
          <w:lang w:val="sl-SI" w:eastAsia="sl-SI"/>
        </w:rPr>
        <w:t xml:space="preserve">Victor </w:t>
      </w:r>
      <w:proofErr w:type="spellStart"/>
      <w:r w:rsidR="006803F3" w:rsidRPr="006803F3">
        <w:rPr>
          <w:rFonts w:ascii="Arial" w:eastAsia="Times New Roman" w:hAnsi="Arial" w:cs="Arial"/>
          <w:i/>
          <w:iCs/>
          <w:sz w:val="22"/>
          <w:szCs w:val="22"/>
          <w:lang w:val="sl-SI" w:eastAsia="sl-SI"/>
        </w:rPr>
        <w:t>Vasarely</w:t>
      </w:r>
      <w:proofErr w:type="spellEnd"/>
      <w:r w:rsidR="006803F3" w:rsidRPr="006803F3">
        <w:rPr>
          <w:rFonts w:ascii="Arial" w:eastAsia="Times New Roman" w:hAnsi="Arial" w:cs="Arial"/>
          <w:i/>
          <w:iCs/>
          <w:sz w:val="22"/>
          <w:szCs w:val="22"/>
          <w:lang w:val="sl-SI" w:eastAsia="sl-SI"/>
        </w:rPr>
        <w:t xml:space="preserve"> v odmevu</w:t>
      </w:r>
      <w:r>
        <w:rPr>
          <w:rFonts w:ascii="Arial" w:eastAsia="Times New Roman" w:hAnsi="Arial" w:cs="Arial"/>
          <w:sz w:val="22"/>
          <w:szCs w:val="22"/>
          <w:lang w:val="sl-SI" w:eastAsia="sl-SI"/>
        </w:rPr>
        <w:t xml:space="preserve">. Razstava </w:t>
      </w:r>
      <w:r w:rsidR="006803F3" w:rsidRPr="006803F3">
        <w:rPr>
          <w:rFonts w:ascii="Arial" w:eastAsia="Times New Roman" w:hAnsi="Arial" w:cs="Arial"/>
          <w:sz w:val="22"/>
          <w:szCs w:val="22"/>
          <w:lang w:val="sl-SI" w:eastAsia="sl-SI"/>
        </w:rPr>
        <w:t xml:space="preserve">slovenskemu občinstvu prvič po mnogih letih prinaša obsežnejši pregled dela tega izjemnega madžarsko-francoskega umetnika. Poleg tega ponuja vpogled v lokalni in regionalni prostor in kaže na tukajšnjo recepcijo idej, ki jih je soustvarjal in zagovarjal </w:t>
      </w:r>
      <w:proofErr w:type="spellStart"/>
      <w:r w:rsidR="006803F3" w:rsidRPr="006803F3">
        <w:rPr>
          <w:rFonts w:ascii="Arial" w:eastAsia="Times New Roman" w:hAnsi="Arial" w:cs="Arial"/>
          <w:sz w:val="22"/>
          <w:szCs w:val="22"/>
          <w:lang w:val="sl-SI" w:eastAsia="sl-SI"/>
        </w:rPr>
        <w:t>Vasarely</w:t>
      </w:r>
      <w:proofErr w:type="spellEnd"/>
      <w:r w:rsidR="006803F3" w:rsidRPr="006803F3">
        <w:rPr>
          <w:rFonts w:ascii="Arial" w:eastAsia="Times New Roman" w:hAnsi="Arial" w:cs="Arial"/>
          <w:sz w:val="22"/>
          <w:szCs w:val="22"/>
          <w:lang w:val="sl-SI" w:eastAsia="sl-SI"/>
        </w:rPr>
        <w:t xml:space="preserve">. Predstavlja raznolik izbor del slovenskih in hrvaških likovnih umetnikov in (grafičnih) oblikovalcev, ki so bili z njim na različne načine povezani, so se z umetnikom celo osebno poznali ali pa jih je z njim družilo zgolj zanimanje za podobna likovna vprašanja. </w:t>
      </w:r>
    </w:p>
    <w:p w14:paraId="3D8CE622" w14:textId="33F1E6C6" w:rsidR="00984E22" w:rsidRDefault="006803F3" w:rsidP="00324C5E">
      <w:pPr>
        <w:spacing w:after="160" w:line="276" w:lineRule="auto"/>
        <w:rPr>
          <w:rFonts w:ascii="Arial" w:eastAsia="Times New Roman" w:hAnsi="Arial" w:cs="Arial"/>
          <w:sz w:val="22"/>
          <w:szCs w:val="22"/>
          <w:lang w:val="sl-SI" w:eastAsia="sl-SI"/>
        </w:rPr>
      </w:pPr>
      <w:r w:rsidRPr="006803F3">
        <w:rPr>
          <w:rFonts w:ascii="Arial" w:eastAsia="Times New Roman" w:hAnsi="Arial" w:cs="Arial"/>
          <w:sz w:val="22"/>
          <w:szCs w:val="22"/>
          <w:lang w:val="sl-SI" w:eastAsia="sl-SI"/>
        </w:rPr>
        <w:t xml:space="preserve">Victor </w:t>
      </w:r>
      <w:proofErr w:type="spellStart"/>
      <w:r w:rsidRPr="006803F3">
        <w:rPr>
          <w:rFonts w:ascii="Arial" w:eastAsia="Times New Roman" w:hAnsi="Arial" w:cs="Arial"/>
          <w:sz w:val="22"/>
          <w:szCs w:val="22"/>
          <w:lang w:val="sl-SI" w:eastAsia="sl-SI"/>
        </w:rPr>
        <w:t>Vasarely</w:t>
      </w:r>
      <w:proofErr w:type="spellEnd"/>
      <w:r w:rsidRPr="006803F3">
        <w:rPr>
          <w:rFonts w:ascii="Arial" w:eastAsia="Times New Roman" w:hAnsi="Arial" w:cs="Arial"/>
          <w:sz w:val="22"/>
          <w:szCs w:val="22"/>
          <w:lang w:val="sl-SI" w:eastAsia="sl-SI"/>
        </w:rPr>
        <w:t xml:space="preserve"> </w:t>
      </w:r>
      <w:r>
        <w:rPr>
          <w:rFonts w:ascii="Arial" w:eastAsia="Times New Roman" w:hAnsi="Arial" w:cs="Arial"/>
          <w:sz w:val="22"/>
          <w:szCs w:val="22"/>
          <w:lang w:val="sl-SI" w:eastAsia="sl-SI"/>
        </w:rPr>
        <w:t xml:space="preserve">se je v </w:t>
      </w:r>
      <w:r w:rsidRPr="006803F3">
        <w:rPr>
          <w:rFonts w:ascii="Arial" w:eastAsia="Times New Roman" w:hAnsi="Arial" w:cs="Arial"/>
          <w:sz w:val="22"/>
          <w:szCs w:val="22"/>
          <w:lang w:val="sl-SI" w:eastAsia="sl-SI"/>
        </w:rPr>
        <w:t xml:space="preserve">zgodovino umetnosti po eni strani zapisal s specifičnim vizualnim vtisom, ki ga vzbujajo dela iz njegove najbolj prepoznavne, </w:t>
      </w:r>
      <w:proofErr w:type="spellStart"/>
      <w:r w:rsidRPr="006803F3">
        <w:rPr>
          <w:rFonts w:ascii="Arial" w:eastAsia="Times New Roman" w:hAnsi="Arial" w:cs="Arial"/>
          <w:sz w:val="22"/>
          <w:szCs w:val="22"/>
          <w:lang w:val="sl-SI" w:eastAsia="sl-SI"/>
        </w:rPr>
        <w:t>opartovske</w:t>
      </w:r>
      <w:proofErr w:type="spellEnd"/>
      <w:r w:rsidRPr="006803F3">
        <w:rPr>
          <w:rFonts w:ascii="Arial" w:eastAsia="Times New Roman" w:hAnsi="Arial" w:cs="Arial"/>
          <w:sz w:val="22"/>
          <w:szCs w:val="22"/>
          <w:lang w:val="sl-SI" w:eastAsia="sl-SI"/>
        </w:rPr>
        <w:t xml:space="preserve"> likovne govorice, dela iz slavnih serij </w:t>
      </w:r>
      <w:r w:rsidRPr="00470B89">
        <w:rPr>
          <w:rFonts w:ascii="Arial" w:eastAsia="Times New Roman" w:hAnsi="Arial" w:cs="Arial"/>
          <w:i/>
          <w:iCs/>
          <w:sz w:val="22"/>
          <w:szCs w:val="22"/>
          <w:lang w:val="sl-SI" w:eastAsia="sl-SI"/>
        </w:rPr>
        <w:t>Črno in belo</w:t>
      </w:r>
      <w:r w:rsidRPr="006803F3">
        <w:rPr>
          <w:rFonts w:ascii="Arial" w:eastAsia="Times New Roman" w:hAnsi="Arial" w:cs="Arial"/>
          <w:sz w:val="22"/>
          <w:szCs w:val="22"/>
          <w:lang w:val="sl-SI" w:eastAsia="sl-SI"/>
        </w:rPr>
        <w:t xml:space="preserve"> (</w:t>
      </w:r>
      <w:proofErr w:type="spellStart"/>
      <w:r w:rsidRPr="00470B89">
        <w:rPr>
          <w:rFonts w:ascii="Arial" w:eastAsia="Times New Roman" w:hAnsi="Arial" w:cs="Arial"/>
          <w:i/>
          <w:iCs/>
          <w:sz w:val="22"/>
          <w:szCs w:val="22"/>
          <w:lang w:val="sl-SI" w:eastAsia="sl-SI"/>
        </w:rPr>
        <w:t>Noir</w:t>
      </w:r>
      <w:proofErr w:type="spellEnd"/>
      <w:r w:rsidRPr="00470B89">
        <w:rPr>
          <w:rFonts w:ascii="Arial" w:eastAsia="Times New Roman" w:hAnsi="Arial" w:cs="Arial"/>
          <w:i/>
          <w:iCs/>
          <w:sz w:val="22"/>
          <w:szCs w:val="22"/>
          <w:lang w:val="sl-SI" w:eastAsia="sl-SI"/>
        </w:rPr>
        <w:t xml:space="preserve"> et Blanc</w:t>
      </w:r>
      <w:r w:rsidRPr="006803F3">
        <w:rPr>
          <w:rFonts w:ascii="Arial" w:eastAsia="Times New Roman" w:hAnsi="Arial" w:cs="Arial"/>
          <w:sz w:val="22"/>
          <w:szCs w:val="22"/>
          <w:lang w:val="sl-SI" w:eastAsia="sl-SI"/>
        </w:rPr>
        <w:t xml:space="preserve">), </w:t>
      </w:r>
      <w:r w:rsidRPr="00470B89">
        <w:rPr>
          <w:rFonts w:ascii="Arial" w:eastAsia="Times New Roman" w:hAnsi="Arial" w:cs="Arial"/>
          <w:i/>
          <w:iCs/>
          <w:sz w:val="22"/>
          <w:szCs w:val="22"/>
          <w:lang w:val="sl-SI" w:eastAsia="sl-SI"/>
        </w:rPr>
        <w:t>Vega</w:t>
      </w:r>
      <w:r w:rsidRPr="006803F3">
        <w:rPr>
          <w:rFonts w:ascii="Arial" w:eastAsia="Times New Roman" w:hAnsi="Arial" w:cs="Arial"/>
          <w:sz w:val="22"/>
          <w:szCs w:val="22"/>
          <w:lang w:val="sl-SI" w:eastAsia="sl-SI"/>
        </w:rPr>
        <w:t xml:space="preserve">, </w:t>
      </w:r>
      <w:proofErr w:type="spellStart"/>
      <w:r w:rsidRPr="00470B89">
        <w:rPr>
          <w:rFonts w:ascii="Arial" w:eastAsia="Times New Roman" w:hAnsi="Arial" w:cs="Arial"/>
          <w:i/>
          <w:iCs/>
          <w:sz w:val="22"/>
          <w:szCs w:val="22"/>
          <w:lang w:val="sl-SI" w:eastAsia="sl-SI"/>
        </w:rPr>
        <w:t>Vonal</w:t>
      </w:r>
      <w:proofErr w:type="spellEnd"/>
      <w:r w:rsidRPr="006803F3">
        <w:rPr>
          <w:rFonts w:ascii="Arial" w:eastAsia="Times New Roman" w:hAnsi="Arial" w:cs="Arial"/>
          <w:sz w:val="22"/>
          <w:szCs w:val="22"/>
          <w:lang w:val="sl-SI" w:eastAsia="sl-SI"/>
        </w:rPr>
        <w:t xml:space="preserve"> in drugih. Po drugi strani so ravno tako pomembni njegovi premisleki in odločna, tudi utopična stališča do umetnosti, statusa umetniškega dela in vloge umetnika, ki jih je razvil pod vplivom avantgardnih gibanj, s katerimi se je seznanil še v svojem zgodnjem, madžarskem obdobju. Tako se je vse življenje zavzemal za demokratizacijo umetnosti in zagovarjal idejo umetnosti, dostopne vsem. Tovrstna stališča je tudi uresničeval in zato prakticiral idejo </w:t>
      </w:r>
      <w:proofErr w:type="spellStart"/>
      <w:r w:rsidRPr="006803F3">
        <w:rPr>
          <w:rFonts w:ascii="Arial" w:eastAsia="Times New Roman" w:hAnsi="Arial" w:cs="Arial"/>
          <w:sz w:val="22"/>
          <w:szCs w:val="22"/>
          <w:lang w:val="sl-SI" w:eastAsia="sl-SI"/>
        </w:rPr>
        <w:t>multipliciranih</w:t>
      </w:r>
      <w:proofErr w:type="spellEnd"/>
      <w:r w:rsidRPr="006803F3">
        <w:rPr>
          <w:rFonts w:ascii="Arial" w:eastAsia="Times New Roman" w:hAnsi="Arial" w:cs="Arial"/>
          <w:sz w:val="22"/>
          <w:szCs w:val="22"/>
          <w:lang w:val="sl-SI" w:eastAsia="sl-SI"/>
        </w:rPr>
        <w:t xml:space="preserve"> umetniških izdelkov, </w:t>
      </w:r>
      <w:proofErr w:type="spellStart"/>
      <w:r w:rsidRPr="006803F3">
        <w:rPr>
          <w:rFonts w:ascii="Arial" w:eastAsia="Times New Roman" w:hAnsi="Arial" w:cs="Arial"/>
          <w:sz w:val="22"/>
          <w:szCs w:val="22"/>
          <w:lang w:val="sl-SI" w:eastAsia="sl-SI"/>
        </w:rPr>
        <w:t>multiplov</w:t>
      </w:r>
      <w:proofErr w:type="spellEnd"/>
      <w:r w:rsidRPr="006803F3">
        <w:rPr>
          <w:rFonts w:ascii="Arial" w:eastAsia="Times New Roman" w:hAnsi="Arial" w:cs="Arial"/>
          <w:sz w:val="22"/>
          <w:szCs w:val="22"/>
          <w:lang w:val="sl-SI" w:eastAsia="sl-SI"/>
        </w:rPr>
        <w:t xml:space="preserve">, po drugi strani se je posvečal tudi aplikaciji svojih likovnih zamisli v arhitekturne in celo urbanistične rešitve, kjer bi bila umetnost dobesedno na voljo sleherniku. Zavzemal se je za sintezo umetnosti – likovne in uporabne –, saj naj umetnost služi praktičnemu namenu, imel pa </w:t>
      </w:r>
      <w:r w:rsidRPr="006803F3">
        <w:rPr>
          <w:rFonts w:ascii="Arial" w:eastAsia="Times New Roman" w:hAnsi="Arial" w:cs="Arial"/>
          <w:sz w:val="22"/>
          <w:szCs w:val="22"/>
          <w:lang w:val="sl-SI" w:eastAsia="sl-SI"/>
        </w:rPr>
        <w:lastRenderedPageBreak/>
        <w:t>je tudi vizijo o umetnosti, ki jo lahko ustvarja vsakdo, zato je razvijal nekakšno »likovno abecedo«, sestavljeno iz barv in oblik, z uporabo katere bi vsak, tudi »laik«, lahko konstruiral</w:t>
      </w:r>
      <w:r w:rsidR="0024175A">
        <w:rPr>
          <w:rFonts w:ascii="Arial" w:eastAsia="Times New Roman" w:hAnsi="Arial" w:cs="Arial"/>
          <w:sz w:val="22"/>
          <w:szCs w:val="22"/>
          <w:lang w:val="sl-SI" w:eastAsia="sl-SI"/>
        </w:rPr>
        <w:t xml:space="preserve"> </w:t>
      </w:r>
      <w:r w:rsidRPr="006803F3">
        <w:rPr>
          <w:rFonts w:ascii="Arial" w:eastAsia="Times New Roman" w:hAnsi="Arial" w:cs="Arial"/>
          <w:sz w:val="22"/>
          <w:szCs w:val="22"/>
          <w:lang w:val="sl-SI" w:eastAsia="sl-SI"/>
        </w:rPr>
        <w:t xml:space="preserve">umetniška dela. Razstava v Mednarodnem grafičnem likovnem centru prikazuje nekatera njegova </w:t>
      </w:r>
      <w:proofErr w:type="spellStart"/>
      <w:r w:rsidRPr="006803F3">
        <w:rPr>
          <w:rFonts w:ascii="Arial" w:eastAsia="Times New Roman" w:hAnsi="Arial" w:cs="Arial"/>
          <w:sz w:val="22"/>
          <w:szCs w:val="22"/>
          <w:lang w:val="sl-SI" w:eastAsia="sl-SI"/>
        </w:rPr>
        <w:t>najprepoznavnejša</w:t>
      </w:r>
      <w:proofErr w:type="spellEnd"/>
      <w:r w:rsidRPr="006803F3">
        <w:rPr>
          <w:rFonts w:ascii="Arial" w:eastAsia="Times New Roman" w:hAnsi="Arial" w:cs="Arial"/>
          <w:sz w:val="22"/>
          <w:szCs w:val="22"/>
          <w:lang w:val="sl-SI" w:eastAsia="sl-SI"/>
        </w:rPr>
        <w:t xml:space="preserve"> dela iz zrelega obdobja, ko je zlasti z optičnimi iluzijami dosegel vrhunec slave. Na ogled so izbrani primeri platen, publikacij in objektov, s poudarkom na produkciji sitotiska, za katero je leta 1965 na </w:t>
      </w:r>
      <w:r w:rsidRPr="00470B89">
        <w:rPr>
          <w:rFonts w:ascii="Arial" w:eastAsia="Times New Roman" w:hAnsi="Arial" w:cs="Arial"/>
          <w:i/>
          <w:iCs/>
          <w:sz w:val="22"/>
          <w:szCs w:val="22"/>
          <w:lang w:val="sl-SI" w:eastAsia="sl-SI"/>
        </w:rPr>
        <w:t>VI. mednarodni grafični razstavi</w:t>
      </w:r>
      <w:r w:rsidRPr="006803F3">
        <w:rPr>
          <w:rFonts w:ascii="Arial" w:eastAsia="Times New Roman" w:hAnsi="Arial" w:cs="Arial"/>
          <w:sz w:val="22"/>
          <w:szCs w:val="22"/>
          <w:lang w:val="sl-SI" w:eastAsia="sl-SI"/>
        </w:rPr>
        <w:t xml:space="preserve"> prejel veliko nagrado. </w:t>
      </w:r>
    </w:p>
    <w:p w14:paraId="72B7DCCB" w14:textId="77777777" w:rsidR="00984E22" w:rsidRDefault="006803F3" w:rsidP="00324C5E">
      <w:pPr>
        <w:spacing w:after="160" w:line="276" w:lineRule="auto"/>
        <w:rPr>
          <w:rFonts w:ascii="Arial" w:eastAsia="Times New Roman" w:hAnsi="Arial" w:cs="Arial"/>
          <w:sz w:val="22"/>
          <w:szCs w:val="22"/>
          <w:lang w:val="sl-SI" w:eastAsia="sl-SI"/>
        </w:rPr>
      </w:pPr>
      <w:r w:rsidRPr="006803F3">
        <w:rPr>
          <w:rFonts w:ascii="Arial" w:eastAsia="Times New Roman" w:hAnsi="Arial" w:cs="Arial"/>
          <w:sz w:val="22"/>
          <w:szCs w:val="22"/>
          <w:lang w:val="sl-SI" w:eastAsia="sl-SI"/>
        </w:rPr>
        <w:t xml:space="preserve">Podobne socialne ideje o umetnosti kot </w:t>
      </w:r>
      <w:proofErr w:type="spellStart"/>
      <w:r w:rsidRPr="006803F3">
        <w:rPr>
          <w:rFonts w:ascii="Arial" w:eastAsia="Times New Roman" w:hAnsi="Arial" w:cs="Arial"/>
          <w:sz w:val="22"/>
          <w:szCs w:val="22"/>
          <w:lang w:val="sl-SI" w:eastAsia="sl-SI"/>
        </w:rPr>
        <w:t>Vasarelyja</w:t>
      </w:r>
      <w:proofErr w:type="spellEnd"/>
      <w:r w:rsidRPr="006803F3">
        <w:rPr>
          <w:rFonts w:ascii="Arial" w:eastAsia="Times New Roman" w:hAnsi="Arial" w:cs="Arial"/>
          <w:sz w:val="22"/>
          <w:szCs w:val="22"/>
          <w:lang w:val="sl-SI" w:eastAsia="sl-SI"/>
        </w:rPr>
        <w:t xml:space="preserve"> so vodile umetnike v Zagrebu. To z (zahodnim) svetom po drugi svetovni vojni umetnostno dobro povezano mesto je postalo prepoznavno kot eno od središč racionalistične umetnosti. Vasarely je Zagreb obiskoval, sodeloval s tamkajšnjimi umetniki in tam izdelal celo dve umetniški publikaciji – številko časopisa</w:t>
      </w:r>
      <w:r w:rsidR="00984E22">
        <w:rPr>
          <w:rFonts w:ascii="Arial" w:eastAsia="Times New Roman" w:hAnsi="Arial" w:cs="Arial"/>
          <w:sz w:val="22"/>
          <w:szCs w:val="22"/>
          <w:lang w:val="sl-SI" w:eastAsia="sl-SI"/>
        </w:rPr>
        <w:t xml:space="preserve"> </w:t>
      </w:r>
      <w:r w:rsidRPr="00984E22">
        <w:rPr>
          <w:rFonts w:ascii="Arial" w:eastAsia="Times New Roman" w:hAnsi="Arial" w:cs="Arial"/>
          <w:i/>
          <w:iCs/>
          <w:sz w:val="22"/>
          <w:szCs w:val="22"/>
          <w:lang w:val="sl-SI" w:eastAsia="sl-SI"/>
        </w:rPr>
        <w:t>a</w:t>
      </w:r>
      <w:r w:rsidRPr="006803F3">
        <w:rPr>
          <w:rFonts w:ascii="Arial" w:eastAsia="Times New Roman" w:hAnsi="Arial" w:cs="Arial"/>
          <w:sz w:val="22"/>
          <w:szCs w:val="22"/>
          <w:lang w:val="sl-SI" w:eastAsia="sl-SI"/>
        </w:rPr>
        <w:t>, ki jo je urejal Ivan Picelj (1963), in četrto številko</w:t>
      </w:r>
      <w:r w:rsidRPr="006803F3">
        <w:rPr>
          <w:rFonts w:ascii="Arial" w:eastAsia="Times New Roman" w:hAnsi="Arial" w:cs="Arial"/>
          <w:sz w:val="22"/>
          <w:szCs w:val="22"/>
          <w:lang w:val="sl-SI" w:eastAsia="sl-SI"/>
        </w:rPr>
        <w:t xml:space="preserve"> </w:t>
      </w:r>
      <w:r w:rsidRPr="006803F3">
        <w:rPr>
          <w:rFonts w:ascii="Arial" w:eastAsia="Times New Roman" w:hAnsi="Arial" w:cs="Arial"/>
          <w:sz w:val="22"/>
          <w:szCs w:val="22"/>
          <w:lang w:val="sl-SI" w:eastAsia="sl-SI"/>
        </w:rPr>
        <w:t xml:space="preserve">antičasopisa </w:t>
      </w:r>
      <w:r w:rsidRPr="00984E22">
        <w:rPr>
          <w:rFonts w:ascii="Arial" w:eastAsia="Times New Roman" w:hAnsi="Arial" w:cs="Arial"/>
          <w:i/>
          <w:iCs/>
          <w:sz w:val="22"/>
          <w:szCs w:val="22"/>
          <w:lang w:val="sl-SI" w:eastAsia="sl-SI"/>
        </w:rPr>
        <w:t>Gorgona</w:t>
      </w:r>
      <w:r w:rsidRPr="006803F3">
        <w:rPr>
          <w:rFonts w:ascii="Arial" w:eastAsia="Times New Roman" w:hAnsi="Arial" w:cs="Arial"/>
          <w:sz w:val="22"/>
          <w:szCs w:val="22"/>
          <w:lang w:val="sl-SI" w:eastAsia="sl-SI"/>
        </w:rPr>
        <w:t xml:space="preserve"> iz leta 1961; obe predstavljamo na pričujoči razstavi. </w:t>
      </w:r>
    </w:p>
    <w:p w14:paraId="0ADD2D0A" w14:textId="6215A06A" w:rsidR="00984E22" w:rsidRDefault="006803F3" w:rsidP="00324C5E">
      <w:pPr>
        <w:spacing w:after="160" w:line="276" w:lineRule="auto"/>
        <w:rPr>
          <w:rFonts w:ascii="Arial" w:eastAsia="Times New Roman" w:hAnsi="Arial" w:cs="Arial"/>
          <w:sz w:val="22"/>
          <w:szCs w:val="22"/>
          <w:lang w:val="sl-SI" w:eastAsia="sl-SI"/>
        </w:rPr>
      </w:pPr>
      <w:r w:rsidRPr="006803F3">
        <w:rPr>
          <w:rFonts w:ascii="Arial" w:eastAsia="Times New Roman" w:hAnsi="Arial" w:cs="Arial"/>
          <w:sz w:val="22"/>
          <w:szCs w:val="22"/>
          <w:lang w:val="sl-SI" w:eastAsia="sl-SI"/>
        </w:rPr>
        <w:t xml:space="preserve">V umetniškem miljeju Zagreba se je razvil specifičen fenomen, imenovan zagrebška šola sitotiska. Gre za ohlapno povezano skupino umetnikov, ki so ustvarjali v različnih smereh geometrične abstrakcije in sorodnih umetniških strujanj in so se intenzivno ukvarjali s sitotiskom. Med njenimi predstavniki izpostavljamo tri, Ivana Piclja, Vjenceslava Richterja in Miroslava Šuteja, ki so bili kot redni udeleženci </w:t>
      </w:r>
      <w:r w:rsidRPr="00470B89">
        <w:rPr>
          <w:rFonts w:ascii="Arial" w:eastAsia="Times New Roman" w:hAnsi="Arial" w:cs="Arial"/>
          <w:i/>
          <w:iCs/>
          <w:sz w:val="22"/>
          <w:szCs w:val="22"/>
          <w:lang w:val="sl-SI" w:eastAsia="sl-SI"/>
        </w:rPr>
        <w:t>Grafičnega bienala Ljubljana</w:t>
      </w:r>
      <w:r w:rsidRPr="006803F3">
        <w:rPr>
          <w:rFonts w:ascii="Arial" w:eastAsia="Times New Roman" w:hAnsi="Arial" w:cs="Arial"/>
          <w:sz w:val="22"/>
          <w:szCs w:val="22"/>
          <w:lang w:val="sl-SI" w:eastAsia="sl-SI"/>
        </w:rPr>
        <w:t xml:space="preserve"> tesno povezani z Ljubljano. </w:t>
      </w:r>
    </w:p>
    <w:p w14:paraId="24605FF7" w14:textId="61656B95" w:rsidR="00984E22" w:rsidRDefault="006803F3" w:rsidP="00324C5E">
      <w:pPr>
        <w:spacing w:after="160" w:line="276" w:lineRule="auto"/>
        <w:rPr>
          <w:rFonts w:ascii="Arial" w:eastAsia="Times New Roman" w:hAnsi="Arial" w:cs="Arial"/>
          <w:sz w:val="22"/>
          <w:szCs w:val="22"/>
          <w:lang w:val="sl-SI" w:eastAsia="sl-SI"/>
        </w:rPr>
      </w:pPr>
      <w:r w:rsidRPr="006803F3">
        <w:rPr>
          <w:rFonts w:ascii="Arial" w:eastAsia="Times New Roman" w:hAnsi="Arial" w:cs="Arial"/>
          <w:sz w:val="22"/>
          <w:szCs w:val="22"/>
          <w:lang w:val="sl-SI" w:eastAsia="sl-SI"/>
        </w:rPr>
        <w:t xml:space="preserve">V slovenskem prostoru racionalistična umetnost ni dosegla tako močnega odziva kot na Hrvaškem, kar pa ne pomeni, da nekateri avtorji niso razvili izvrstnih opusov na tem področju. Drago Hrvacki je na razstavi predstavljen z izborom grafik iz zbirke Mednarodnega grafičnega likovnega centra, dvema zanimivima </w:t>
      </w:r>
      <w:proofErr w:type="spellStart"/>
      <w:r w:rsidRPr="006803F3">
        <w:rPr>
          <w:rFonts w:ascii="Arial" w:eastAsia="Times New Roman" w:hAnsi="Arial" w:cs="Arial"/>
          <w:sz w:val="22"/>
          <w:szCs w:val="22"/>
          <w:lang w:val="sl-SI" w:eastAsia="sl-SI"/>
        </w:rPr>
        <w:t>monokromnima</w:t>
      </w:r>
      <w:proofErr w:type="spellEnd"/>
      <w:r w:rsidRPr="006803F3">
        <w:rPr>
          <w:rFonts w:ascii="Arial" w:eastAsia="Times New Roman" w:hAnsi="Arial" w:cs="Arial"/>
          <w:sz w:val="22"/>
          <w:szCs w:val="22"/>
          <w:lang w:val="sl-SI" w:eastAsia="sl-SI"/>
        </w:rPr>
        <w:t xml:space="preserve"> reliefoma iz šestdesetih let in značilnim barvitim prosto stoječim objektom iz sedemdesetih let. Danilo Jejčič se je geometrični abstrakciji posvetil po ustvarjalnem premoru, v začetku sedemdesetih let, ostaja pa ji zvest vse do danes. Posebno pozornost vzbujata sitotiska, s katerima se je poklonil Victorju Vasarelyju. Josipa Gorinška, primarno znanega kot slikarja, med drugim predstavljamo z dvema sitotiskoma iz leta 1983. Gorinšek je svoja likovna dognanja udejanjal tudi v številnih sodelovanjih s slovenskimi podjetji, za katera je izdelal številne grafične podobe. Intenzivno se je oblikovanju oziroma povezavam z industrijo posvečal tudi tržaški umetnik Sandi Renko, ki je od zgodnjih sedemdesetih let živel in deloval v Padovi, kjer je bilo eno od središč razvoja zelo bogate (severno) italijanske geometrično abstraktne umetnosti. </w:t>
      </w:r>
    </w:p>
    <w:p w14:paraId="7C3C5F34" w14:textId="779CAC93" w:rsidR="006803F3" w:rsidRDefault="006803F3" w:rsidP="00324C5E">
      <w:pPr>
        <w:spacing w:after="160" w:line="276" w:lineRule="auto"/>
        <w:rPr>
          <w:rFonts w:ascii="Arial" w:eastAsia="Times New Roman" w:hAnsi="Arial" w:cs="Arial"/>
          <w:sz w:val="22"/>
          <w:szCs w:val="22"/>
          <w:lang w:val="sl-SI" w:eastAsia="sl-SI"/>
        </w:rPr>
      </w:pPr>
      <w:proofErr w:type="spellStart"/>
      <w:r w:rsidRPr="006803F3">
        <w:rPr>
          <w:rFonts w:ascii="Arial" w:eastAsia="Times New Roman" w:hAnsi="Arial" w:cs="Arial"/>
          <w:sz w:val="22"/>
          <w:szCs w:val="22"/>
          <w:lang w:val="sl-SI" w:eastAsia="sl-SI"/>
        </w:rPr>
        <w:t>Vasarelyjevo</w:t>
      </w:r>
      <w:proofErr w:type="spellEnd"/>
      <w:r w:rsidRPr="006803F3">
        <w:rPr>
          <w:rFonts w:ascii="Arial" w:eastAsia="Times New Roman" w:hAnsi="Arial" w:cs="Arial"/>
          <w:sz w:val="22"/>
          <w:szCs w:val="22"/>
          <w:lang w:val="sl-SI" w:eastAsia="sl-SI"/>
        </w:rPr>
        <w:t xml:space="preserve"> zanimanje za vizualno oblikovanje, arhitekturo in javni prostor ter vplivi šole Bauhaus se stikajo s fenomenom t. i. smeri B, ki so jo na ljubljanski Fakulteti za arhitekturo, gradbeništvo in geodezijo (FAGG) v začetku šestdesetih let uvedli pod vodstvom profesorja Edvarda Ravnikarja. Na razstavi je predstavljen izbor študentskih izdelkov te študijske smeri, ki kažejo na osupljivo vizualno podobnost z iskanji Victorja Vasarelyja. Na ta način zaokrožajo projekt razstave in spremljajočega kataloga, katerega namen je pokazati na zanimive preplete življenj in umetniških karier včasih bolj, drugič manj očitno povezanih ustvarjalcev z različnih področij vizualne kulture</w:t>
      </w:r>
      <w:r>
        <w:rPr>
          <w:rFonts w:ascii="Arial" w:eastAsia="Times New Roman" w:hAnsi="Arial" w:cs="Arial"/>
          <w:sz w:val="22"/>
          <w:szCs w:val="22"/>
          <w:lang w:val="sl-SI" w:eastAsia="sl-SI"/>
        </w:rPr>
        <w:t>.</w:t>
      </w:r>
    </w:p>
    <w:p w14:paraId="19D30515" w14:textId="2615E475" w:rsidR="00324C5E" w:rsidRPr="00324C5E" w:rsidRDefault="00324C5E" w:rsidP="00324C5E">
      <w:pPr>
        <w:spacing w:after="160" w:line="276" w:lineRule="auto"/>
        <w:rPr>
          <w:rFonts w:ascii="Arial" w:hAnsi="Arial" w:cs="Arial"/>
          <w:b/>
          <w:bCs/>
          <w:kern w:val="2"/>
          <w:sz w:val="22"/>
          <w:szCs w:val="22"/>
          <w:lang w:val="sl-SI"/>
          <w14:ligatures w14:val="standardContextual"/>
        </w:rPr>
      </w:pPr>
      <w:r w:rsidRPr="00324C5E">
        <w:rPr>
          <w:rFonts w:ascii="Arial" w:hAnsi="Arial" w:cs="Arial"/>
          <w:b/>
          <w:bCs/>
          <w:kern w:val="2"/>
          <w:sz w:val="22"/>
          <w:szCs w:val="22"/>
          <w:lang w:val="sl-SI"/>
          <w14:ligatures w14:val="standardContextual"/>
        </w:rPr>
        <w:t xml:space="preserve">O </w:t>
      </w:r>
      <w:r w:rsidR="000B3E8B">
        <w:rPr>
          <w:rFonts w:ascii="Arial" w:hAnsi="Arial" w:cs="Arial"/>
          <w:b/>
          <w:bCs/>
          <w:kern w:val="2"/>
          <w:sz w:val="22"/>
          <w:szCs w:val="22"/>
          <w:lang w:val="sl-SI"/>
          <w14:ligatures w14:val="standardContextual"/>
        </w:rPr>
        <w:t xml:space="preserve">Victorju </w:t>
      </w:r>
      <w:proofErr w:type="spellStart"/>
      <w:r w:rsidR="000B3E8B">
        <w:rPr>
          <w:rFonts w:ascii="Arial" w:hAnsi="Arial" w:cs="Arial"/>
          <w:b/>
          <w:bCs/>
          <w:kern w:val="2"/>
          <w:sz w:val="22"/>
          <w:szCs w:val="22"/>
          <w:lang w:val="sl-SI"/>
          <w14:ligatures w14:val="standardContextual"/>
        </w:rPr>
        <w:t>Vasarelyju</w:t>
      </w:r>
      <w:proofErr w:type="spellEnd"/>
      <w:r w:rsidR="008E522F">
        <w:rPr>
          <w:rFonts w:ascii="Arial" w:hAnsi="Arial" w:cs="Arial"/>
          <w:b/>
          <w:bCs/>
          <w:kern w:val="2"/>
          <w:sz w:val="22"/>
          <w:szCs w:val="22"/>
          <w:lang w:val="sl-SI"/>
          <w14:ligatures w14:val="standardContextual"/>
        </w:rPr>
        <w:t xml:space="preserve"> </w:t>
      </w:r>
      <w:r w:rsidR="008E522F" w:rsidRPr="008E522F">
        <w:rPr>
          <w:rFonts w:ascii="Arial" w:hAnsi="Arial" w:cs="Arial"/>
          <w:b/>
          <w:bCs/>
          <w:kern w:val="2"/>
          <w:sz w:val="22"/>
          <w:szCs w:val="22"/>
          <w14:ligatures w14:val="standardContextual"/>
        </w:rPr>
        <w:t>(1906–1997)</w:t>
      </w:r>
    </w:p>
    <w:bookmarkEnd w:id="1"/>
    <w:p w14:paraId="55B80FC8" w14:textId="1CB773E9" w:rsidR="00113249" w:rsidRDefault="006803F3" w:rsidP="00324C5E">
      <w:pPr>
        <w:spacing w:line="276" w:lineRule="auto"/>
        <w:rPr>
          <w:rFonts w:ascii="Arial" w:eastAsia="Times New Roman" w:hAnsi="Arial" w:cs="Arial"/>
          <w:sz w:val="22"/>
          <w:szCs w:val="22"/>
          <w:lang w:val="sl-SI" w:eastAsia="sl-SI"/>
        </w:rPr>
      </w:pPr>
      <w:r w:rsidRPr="006803F3">
        <w:rPr>
          <w:rFonts w:ascii="Arial" w:eastAsia="Times New Roman" w:hAnsi="Arial" w:cs="Arial"/>
          <w:sz w:val="22"/>
          <w:szCs w:val="22"/>
          <w:lang w:val="sl-SI" w:eastAsia="sl-SI"/>
        </w:rPr>
        <w:t xml:space="preserve">Svetovno priznani grafik, slikar in kipar madžarsko-francoskih korenin, je poznan kot oče mednarodnega gibanja </w:t>
      </w:r>
      <w:proofErr w:type="spellStart"/>
      <w:r w:rsidRPr="006803F3">
        <w:rPr>
          <w:rFonts w:ascii="Arial" w:eastAsia="Times New Roman" w:hAnsi="Arial" w:cs="Arial"/>
          <w:sz w:val="22"/>
          <w:szCs w:val="22"/>
          <w:lang w:val="sl-SI" w:eastAsia="sl-SI"/>
        </w:rPr>
        <w:t>opart</w:t>
      </w:r>
      <w:proofErr w:type="spellEnd"/>
      <w:r w:rsidRPr="006803F3">
        <w:rPr>
          <w:rFonts w:ascii="Arial" w:eastAsia="Times New Roman" w:hAnsi="Arial" w:cs="Arial"/>
          <w:sz w:val="22"/>
          <w:szCs w:val="22"/>
          <w:lang w:val="sl-SI" w:eastAsia="sl-SI"/>
        </w:rPr>
        <w:t xml:space="preserve">. Po opustitvi študija medicine je med letoma 1929 in 1930 </w:t>
      </w:r>
      <w:r w:rsidRPr="006803F3">
        <w:rPr>
          <w:rFonts w:ascii="Arial" w:eastAsia="Times New Roman" w:hAnsi="Arial" w:cs="Arial"/>
          <w:sz w:val="22"/>
          <w:szCs w:val="22"/>
          <w:lang w:val="sl-SI" w:eastAsia="sl-SI"/>
        </w:rPr>
        <w:lastRenderedPageBreak/>
        <w:t xml:space="preserve">obiskoval madžarsko različico nemške šole Bauhaus – akademijo </w:t>
      </w:r>
      <w:proofErr w:type="spellStart"/>
      <w:r w:rsidRPr="006803F3">
        <w:rPr>
          <w:rFonts w:ascii="Arial" w:eastAsia="Times New Roman" w:hAnsi="Arial" w:cs="Arial"/>
          <w:sz w:val="22"/>
          <w:szCs w:val="22"/>
          <w:lang w:val="sl-SI" w:eastAsia="sl-SI"/>
        </w:rPr>
        <w:t>Mühely</w:t>
      </w:r>
      <w:proofErr w:type="spellEnd"/>
      <w:r w:rsidRPr="006803F3">
        <w:rPr>
          <w:rFonts w:ascii="Arial" w:eastAsia="Times New Roman" w:hAnsi="Arial" w:cs="Arial"/>
          <w:sz w:val="22"/>
          <w:szCs w:val="22"/>
          <w:lang w:val="sl-SI" w:eastAsia="sl-SI"/>
        </w:rPr>
        <w:t xml:space="preserve"> v Budimpešti pod vodstvom umetnika </w:t>
      </w:r>
      <w:proofErr w:type="spellStart"/>
      <w:r w:rsidRPr="006803F3">
        <w:rPr>
          <w:rFonts w:ascii="Arial" w:eastAsia="Times New Roman" w:hAnsi="Arial" w:cs="Arial"/>
          <w:sz w:val="22"/>
          <w:szCs w:val="22"/>
          <w:lang w:val="sl-SI" w:eastAsia="sl-SI"/>
        </w:rPr>
        <w:t>Sándorja</w:t>
      </w:r>
      <w:proofErr w:type="spellEnd"/>
      <w:r w:rsidRPr="006803F3">
        <w:rPr>
          <w:rFonts w:ascii="Arial" w:eastAsia="Times New Roman" w:hAnsi="Arial" w:cs="Arial"/>
          <w:sz w:val="22"/>
          <w:szCs w:val="22"/>
          <w:lang w:val="sl-SI" w:eastAsia="sl-SI"/>
        </w:rPr>
        <w:t xml:space="preserve"> </w:t>
      </w:r>
      <w:proofErr w:type="spellStart"/>
      <w:r w:rsidRPr="006803F3">
        <w:rPr>
          <w:rFonts w:ascii="Arial" w:eastAsia="Times New Roman" w:hAnsi="Arial" w:cs="Arial"/>
          <w:sz w:val="22"/>
          <w:szCs w:val="22"/>
          <w:lang w:val="sl-SI" w:eastAsia="sl-SI"/>
        </w:rPr>
        <w:t>Bortnyika</w:t>
      </w:r>
      <w:proofErr w:type="spellEnd"/>
      <w:r w:rsidRPr="006803F3">
        <w:rPr>
          <w:rFonts w:ascii="Arial" w:eastAsia="Times New Roman" w:hAnsi="Arial" w:cs="Arial"/>
          <w:sz w:val="22"/>
          <w:szCs w:val="22"/>
          <w:lang w:val="sl-SI" w:eastAsia="sl-SI"/>
        </w:rPr>
        <w:t xml:space="preserve">. Po zaključku študija se je ustalil v Parizu, kjer je sprva delal kot kreativni svetovalec v oglaševalskih agencijah. V Franciji je preživel večji del svoje umetniške kariere. Poznanstvo, ki je pomembno zaznamovalo njegovo življenje, je bilo tisto z galeristko Denise René. Sodeloval je pri ustanovitvi pariške Galerije Denise René, kjer je leta 1944 pripravil svojo prvo razstavo v Franciji z naslovom </w:t>
      </w:r>
      <w:proofErr w:type="spellStart"/>
      <w:r w:rsidRPr="00320FEA">
        <w:rPr>
          <w:rFonts w:ascii="Arial" w:eastAsia="Times New Roman" w:hAnsi="Arial" w:cs="Arial"/>
          <w:i/>
          <w:iCs/>
          <w:sz w:val="22"/>
          <w:szCs w:val="22"/>
          <w:lang w:val="sl-SI" w:eastAsia="sl-SI"/>
        </w:rPr>
        <w:t>Vasarelyjeve</w:t>
      </w:r>
      <w:proofErr w:type="spellEnd"/>
      <w:r w:rsidRPr="00320FEA">
        <w:rPr>
          <w:rFonts w:ascii="Arial" w:eastAsia="Times New Roman" w:hAnsi="Arial" w:cs="Arial"/>
          <w:i/>
          <w:iCs/>
          <w:sz w:val="22"/>
          <w:szCs w:val="22"/>
          <w:lang w:val="sl-SI" w:eastAsia="sl-SI"/>
        </w:rPr>
        <w:t xml:space="preserve"> risbe in grafične kompozicije</w:t>
      </w:r>
      <w:r w:rsidRPr="006803F3">
        <w:rPr>
          <w:rFonts w:ascii="Arial" w:eastAsia="Times New Roman" w:hAnsi="Arial" w:cs="Arial"/>
          <w:sz w:val="22"/>
          <w:szCs w:val="22"/>
          <w:lang w:val="sl-SI" w:eastAsia="sl-SI"/>
        </w:rPr>
        <w:t xml:space="preserve"> (</w:t>
      </w:r>
      <w:r w:rsidRPr="00320FEA">
        <w:rPr>
          <w:rFonts w:ascii="Arial" w:eastAsia="Times New Roman" w:hAnsi="Arial" w:cs="Arial"/>
          <w:i/>
          <w:iCs/>
          <w:sz w:val="22"/>
          <w:szCs w:val="22"/>
          <w:lang w:val="sl-SI" w:eastAsia="sl-SI"/>
        </w:rPr>
        <w:t xml:space="preserve">Les </w:t>
      </w:r>
      <w:proofErr w:type="spellStart"/>
      <w:r w:rsidRPr="00320FEA">
        <w:rPr>
          <w:rFonts w:ascii="Arial" w:eastAsia="Times New Roman" w:hAnsi="Arial" w:cs="Arial"/>
          <w:i/>
          <w:iCs/>
          <w:sz w:val="22"/>
          <w:szCs w:val="22"/>
          <w:lang w:val="sl-SI" w:eastAsia="sl-SI"/>
        </w:rPr>
        <w:t>dessins</w:t>
      </w:r>
      <w:proofErr w:type="spellEnd"/>
      <w:r w:rsidRPr="00320FEA">
        <w:rPr>
          <w:rFonts w:ascii="Arial" w:eastAsia="Times New Roman" w:hAnsi="Arial" w:cs="Arial"/>
          <w:i/>
          <w:iCs/>
          <w:sz w:val="22"/>
          <w:szCs w:val="22"/>
          <w:lang w:val="sl-SI" w:eastAsia="sl-SI"/>
        </w:rPr>
        <w:t xml:space="preserve"> et </w:t>
      </w:r>
      <w:proofErr w:type="spellStart"/>
      <w:r w:rsidRPr="00320FEA">
        <w:rPr>
          <w:rFonts w:ascii="Arial" w:eastAsia="Times New Roman" w:hAnsi="Arial" w:cs="Arial"/>
          <w:i/>
          <w:iCs/>
          <w:sz w:val="22"/>
          <w:szCs w:val="22"/>
          <w:lang w:val="sl-SI" w:eastAsia="sl-SI"/>
        </w:rPr>
        <w:t>compositions</w:t>
      </w:r>
      <w:proofErr w:type="spellEnd"/>
      <w:r w:rsidRPr="00320FEA">
        <w:rPr>
          <w:rFonts w:ascii="Arial" w:eastAsia="Times New Roman" w:hAnsi="Arial" w:cs="Arial"/>
          <w:i/>
          <w:iCs/>
          <w:sz w:val="22"/>
          <w:szCs w:val="22"/>
          <w:lang w:val="sl-SI" w:eastAsia="sl-SI"/>
        </w:rPr>
        <w:t xml:space="preserve"> de </w:t>
      </w:r>
      <w:proofErr w:type="spellStart"/>
      <w:r w:rsidRPr="00320FEA">
        <w:rPr>
          <w:rFonts w:ascii="Arial" w:eastAsia="Times New Roman" w:hAnsi="Arial" w:cs="Arial"/>
          <w:i/>
          <w:iCs/>
          <w:sz w:val="22"/>
          <w:szCs w:val="22"/>
          <w:lang w:val="sl-SI" w:eastAsia="sl-SI"/>
        </w:rPr>
        <w:t>Vasarely</w:t>
      </w:r>
      <w:proofErr w:type="spellEnd"/>
      <w:r w:rsidRPr="006803F3">
        <w:rPr>
          <w:rFonts w:ascii="Arial" w:eastAsia="Times New Roman" w:hAnsi="Arial" w:cs="Arial"/>
          <w:sz w:val="22"/>
          <w:szCs w:val="22"/>
          <w:lang w:val="sl-SI" w:eastAsia="sl-SI"/>
        </w:rPr>
        <w:t xml:space="preserve">). Leta 1955 je v Galeriji Denise René razstavljal z nekaterimi največjimi imeni gibanja kinetične umetnosti, kot so Marcel </w:t>
      </w:r>
      <w:proofErr w:type="spellStart"/>
      <w:r w:rsidRPr="006803F3">
        <w:rPr>
          <w:rFonts w:ascii="Arial" w:eastAsia="Times New Roman" w:hAnsi="Arial" w:cs="Arial"/>
          <w:sz w:val="22"/>
          <w:szCs w:val="22"/>
          <w:lang w:val="sl-SI" w:eastAsia="sl-SI"/>
        </w:rPr>
        <w:t>Duchamp</w:t>
      </w:r>
      <w:proofErr w:type="spellEnd"/>
      <w:r w:rsidRPr="006803F3">
        <w:rPr>
          <w:rFonts w:ascii="Arial" w:eastAsia="Times New Roman" w:hAnsi="Arial" w:cs="Arial"/>
          <w:sz w:val="22"/>
          <w:szCs w:val="22"/>
          <w:lang w:val="sl-SI" w:eastAsia="sl-SI"/>
        </w:rPr>
        <w:t xml:space="preserve">, Alexander </w:t>
      </w:r>
      <w:proofErr w:type="spellStart"/>
      <w:r w:rsidRPr="006803F3">
        <w:rPr>
          <w:rFonts w:ascii="Arial" w:eastAsia="Times New Roman" w:hAnsi="Arial" w:cs="Arial"/>
          <w:sz w:val="22"/>
          <w:szCs w:val="22"/>
          <w:lang w:val="sl-SI" w:eastAsia="sl-SI"/>
        </w:rPr>
        <w:t>Calder</w:t>
      </w:r>
      <w:proofErr w:type="spellEnd"/>
      <w:r w:rsidRPr="006803F3">
        <w:rPr>
          <w:rFonts w:ascii="Arial" w:eastAsia="Times New Roman" w:hAnsi="Arial" w:cs="Arial"/>
          <w:sz w:val="22"/>
          <w:szCs w:val="22"/>
          <w:lang w:val="sl-SI" w:eastAsia="sl-SI"/>
        </w:rPr>
        <w:t xml:space="preserve"> in Man Ray, na prvi veliki mednarodni razstavi kinetične umetnosti z naslovom </w:t>
      </w:r>
      <w:r w:rsidRPr="00320FEA">
        <w:rPr>
          <w:rFonts w:ascii="Arial" w:eastAsia="Times New Roman" w:hAnsi="Arial" w:cs="Arial"/>
          <w:i/>
          <w:iCs/>
          <w:sz w:val="22"/>
          <w:szCs w:val="22"/>
          <w:lang w:val="sl-SI" w:eastAsia="sl-SI"/>
        </w:rPr>
        <w:t>Gibanje</w:t>
      </w:r>
      <w:r w:rsidRPr="006803F3">
        <w:rPr>
          <w:rFonts w:ascii="Arial" w:eastAsia="Times New Roman" w:hAnsi="Arial" w:cs="Arial"/>
          <w:sz w:val="22"/>
          <w:szCs w:val="22"/>
          <w:lang w:val="sl-SI" w:eastAsia="sl-SI"/>
        </w:rPr>
        <w:t xml:space="preserve"> (</w:t>
      </w:r>
      <w:proofErr w:type="spellStart"/>
      <w:r w:rsidRPr="00320FEA">
        <w:rPr>
          <w:rFonts w:ascii="Arial" w:eastAsia="Times New Roman" w:hAnsi="Arial" w:cs="Arial"/>
          <w:i/>
          <w:iCs/>
          <w:sz w:val="22"/>
          <w:szCs w:val="22"/>
          <w:lang w:val="sl-SI" w:eastAsia="sl-SI"/>
        </w:rPr>
        <w:t>Mouvement</w:t>
      </w:r>
      <w:proofErr w:type="spellEnd"/>
      <w:r w:rsidRPr="006803F3">
        <w:rPr>
          <w:rFonts w:ascii="Arial" w:eastAsia="Times New Roman" w:hAnsi="Arial" w:cs="Arial"/>
          <w:sz w:val="22"/>
          <w:szCs w:val="22"/>
          <w:lang w:val="sl-SI" w:eastAsia="sl-SI"/>
        </w:rPr>
        <w:t xml:space="preserve">). Istega leta je v katalogu razstave objavil </w:t>
      </w:r>
      <w:r w:rsidRPr="00320FEA">
        <w:rPr>
          <w:rFonts w:ascii="Arial" w:eastAsia="Times New Roman" w:hAnsi="Arial" w:cs="Arial"/>
          <w:i/>
          <w:iCs/>
          <w:sz w:val="22"/>
          <w:szCs w:val="22"/>
          <w:lang w:val="sl-SI" w:eastAsia="sl-SI"/>
        </w:rPr>
        <w:t>Rumeni manifest</w:t>
      </w:r>
      <w:r w:rsidRPr="006803F3">
        <w:rPr>
          <w:rFonts w:ascii="Arial" w:eastAsia="Times New Roman" w:hAnsi="Arial" w:cs="Arial"/>
          <w:sz w:val="22"/>
          <w:szCs w:val="22"/>
          <w:lang w:val="sl-SI" w:eastAsia="sl-SI"/>
        </w:rPr>
        <w:t xml:space="preserve"> (</w:t>
      </w:r>
      <w:r w:rsidRPr="00320FEA">
        <w:rPr>
          <w:rFonts w:ascii="Arial" w:eastAsia="Times New Roman" w:hAnsi="Arial" w:cs="Arial"/>
          <w:i/>
          <w:iCs/>
          <w:sz w:val="22"/>
          <w:szCs w:val="22"/>
          <w:lang w:val="sl-SI" w:eastAsia="sl-SI"/>
        </w:rPr>
        <w:t xml:space="preserve">Manifest </w:t>
      </w:r>
      <w:proofErr w:type="spellStart"/>
      <w:r w:rsidRPr="00320FEA">
        <w:rPr>
          <w:rFonts w:ascii="Arial" w:eastAsia="Times New Roman" w:hAnsi="Arial" w:cs="Arial"/>
          <w:i/>
          <w:iCs/>
          <w:sz w:val="22"/>
          <w:szCs w:val="22"/>
          <w:lang w:val="sl-SI" w:eastAsia="sl-SI"/>
        </w:rPr>
        <w:t>Jaune</w:t>
      </w:r>
      <w:proofErr w:type="spellEnd"/>
      <w:r w:rsidRPr="006803F3">
        <w:rPr>
          <w:rFonts w:ascii="Arial" w:eastAsia="Times New Roman" w:hAnsi="Arial" w:cs="Arial"/>
          <w:sz w:val="22"/>
          <w:szCs w:val="22"/>
          <w:lang w:val="sl-SI" w:eastAsia="sl-SI"/>
        </w:rPr>
        <w:t xml:space="preserve">) na listu rumenega papirja, v katerem je pojasnil svojo umetniško filozofijo. Zanj je prejel kritiško nagrado v Bruslju in zlato medaljo na milanskem trienalu. Njegovo mednarodno prepoznavnost kot vodilne osebnosti gibanja </w:t>
      </w:r>
      <w:proofErr w:type="spellStart"/>
      <w:r w:rsidRPr="006803F3">
        <w:rPr>
          <w:rFonts w:ascii="Arial" w:eastAsia="Times New Roman" w:hAnsi="Arial" w:cs="Arial"/>
          <w:sz w:val="22"/>
          <w:szCs w:val="22"/>
          <w:lang w:val="sl-SI" w:eastAsia="sl-SI"/>
        </w:rPr>
        <w:t>opart</w:t>
      </w:r>
      <w:proofErr w:type="spellEnd"/>
      <w:r w:rsidRPr="006803F3">
        <w:rPr>
          <w:rFonts w:ascii="Arial" w:eastAsia="Times New Roman" w:hAnsi="Arial" w:cs="Arial"/>
          <w:sz w:val="22"/>
          <w:szCs w:val="22"/>
          <w:lang w:val="sl-SI" w:eastAsia="sl-SI"/>
        </w:rPr>
        <w:t xml:space="preserve"> je dokončno potrdila razstava </w:t>
      </w:r>
      <w:r w:rsidRPr="00320FEA">
        <w:rPr>
          <w:rFonts w:ascii="Arial" w:eastAsia="Times New Roman" w:hAnsi="Arial" w:cs="Arial"/>
          <w:i/>
          <w:iCs/>
          <w:sz w:val="22"/>
          <w:szCs w:val="22"/>
          <w:lang w:val="sl-SI" w:eastAsia="sl-SI"/>
        </w:rPr>
        <w:t>Odzivno oko</w:t>
      </w:r>
      <w:r w:rsidRPr="006803F3">
        <w:rPr>
          <w:rFonts w:ascii="Arial" w:eastAsia="Times New Roman" w:hAnsi="Arial" w:cs="Arial"/>
          <w:sz w:val="22"/>
          <w:szCs w:val="22"/>
          <w:lang w:val="sl-SI" w:eastAsia="sl-SI"/>
        </w:rPr>
        <w:t xml:space="preserve"> (</w:t>
      </w:r>
      <w:proofErr w:type="spellStart"/>
      <w:r w:rsidRPr="00320FEA">
        <w:rPr>
          <w:rFonts w:ascii="Arial" w:eastAsia="Times New Roman" w:hAnsi="Arial" w:cs="Arial"/>
          <w:i/>
          <w:iCs/>
          <w:sz w:val="22"/>
          <w:szCs w:val="22"/>
          <w:lang w:val="sl-SI" w:eastAsia="sl-SI"/>
        </w:rPr>
        <w:t>The</w:t>
      </w:r>
      <w:proofErr w:type="spellEnd"/>
      <w:r w:rsidRPr="00320FEA">
        <w:rPr>
          <w:rFonts w:ascii="Arial" w:eastAsia="Times New Roman" w:hAnsi="Arial" w:cs="Arial"/>
          <w:i/>
          <w:iCs/>
          <w:sz w:val="22"/>
          <w:szCs w:val="22"/>
          <w:lang w:val="sl-SI" w:eastAsia="sl-SI"/>
        </w:rPr>
        <w:t> </w:t>
      </w:r>
      <w:proofErr w:type="spellStart"/>
      <w:r w:rsidRPr="00320FEA">
        <w:rPr>
          <w:rFonts w:ascii="Arial" w:eastAsia="Times New Roman" w:hAnsi="Arial" w:cs="Arial"/>
          <w:i/>
          <w:iCs/>
          <w:sz w:val="22"/>
          <w:szCs w:val="22"/>
          <w:lang w:val="sl-SI" w:eastAsia="sl-SI"/>
        </w:rPr>
        <w:t>Responsive</w:t>
      </w:r>
      <w:proofErr w:type="spellEnd"/>
      <w:r w:rsidRPr="00320FEA">
        <w:rPr>
          <w:rFonts w:ascii="Arial" w:eastAsia="Times New Roman" w:hAnsi="Arial" w:cs="Arial"/>
          <w:i/>
          <w:iCs/>
          <w:sz w:val="22"/>
          <w:szCs w:val="22"/>
          <w:lang w:val="sl-SI" w:eastAsia="sl-SI"/>
        </w:rPr>
        <w:t xml:space="preserve"> </w:t>
      </w:r>
      <w:proofErr w:type="spellStart"/>
      <w:r w:rsidRPr="00320FEA">
        <w:rPr>
          <w:rFonts w:ascii="Arial" w:eastAsia="Times New Roman" w:hAnsi="Arial" w:cs="Arial"/>
          <w:i/>
          <w:iCs/>
          <w:sz w:val="22"/>
          <w:szCs w:val="22"/>
          <w:lang w:val="sl-SI" w:eastAsia="sl-SI"/>
        </w:rPr>
        <w:t>Eye</w:t>
      </w:r>
      <w:proofErr w:type="spellEnd"/>
      <w:r w:rsidRPr="006803F3">
        <w:rPr>
          <w:rFonts w:ascii="Arial" w:eastAsia="Times New Roman" w:hAnsi="Arial" w:cs="Arial"/>
          <w:sz w:val="22"/>
          <w:szCs w:val="22"/>
          <w:lang w:val="sl-SI" w:eastAsia="sl-SI"/>
        </w:rPr>
        <w:t>) v Muzeju moderne umetnosti v New Yorku (</w:t>
      </w:r>
      <w:proofErr w:type="spellStart"/>
      <w:r w:rsidRPr="006803F3">
        <w:rPr>
          <w:rFonts w:ascii="Arial" w:eastAsia="Times New Roman" w:hAnsi="Arial" w:cs="Arial"/>
          <w:sz w:val="22"/>
          <w:szCs w:val="22"/>
          <w:lang w:val="sl-SI" w:eastAsia="sl-SI"/>
        </w:rPr>
        <w:t>MoMA</w:t>
      </w:r>
      <w:proofErr w:type="spellEnd"/>
      <w:r w:rsidRPr="006803F3">
        <w:rPr>
          <w:rFonts w:ascii="Arial" w:eastAsia="Times New Roman" w:hAnsi="Arial" w:cs="Arial"/>
          <w:sz w:val="22"/>
          <w:szCs w:val="22"/>
          <w:lang w:val="sl-SI" w:eastAsia="sl-SI"/>
        </w:rPr>
        <w:t xml:space="preserve">) leta 1965. Imel je več kot 150 samostojnih razstav po vsem svetu in za svoje delo prejel več odmevnih nagrad. Med drugim je prejel mednarodno nagrado </w:t>
      </w:r>
      <w:proofErr w:type="spellStart"/>
      <w:r w:rsidRPr="006803F3">
        <w:rPr>
          <w:rFonts w:ascii="Arial" w:eastAsia="Times New Roman" w:hAnsi="Arial" w:cs="Arial"/>
          <w:sz w:val="22"/>
          <w:szCs w:val="22"/>
          <w:lang w:val="sl-SI" w:eastAsia="sl-SI"/>
        </w:rPr>
        <w:t>guggenheim</w:t>
      </w:r>
      <w:proofErr w:type="spellEnd"/>
      <w:r w:rsidRPr="006803F3">
        <w:rPr>
          <w:rFonts w:ascii="Arial" w:eastAsia="Times New Roman" w:hAnsi="Arial" w:cs="Arial"/>
          <w:sz w:val="22"/>
          <w:szCs w:val="22"/>
          <w:lang w:val="sl-SI" w:eastAsia="sl-SI"/>
        </w:rPr>
        <w:t xml:space="preserve"> (New York, 1964), veliko nagrado na 8. bienalu v </w:t>
      </w:r>
      <w:proofErr w:type="spellStart"/>
      <w:r w:rsidRPr="006803F3">
        <w:rPr>
          <w:rFonts w:ascii="Arial" w:eastAsia="Times New Roman" w:hAnsi="Arial" w:cs="Arial"/>
          <w:sz w:val="22"/>
          <w:szCs w:val="22"/>
          <w:lang w:val="sl-SI" w:eastAsia="sl-SI"/>
        </w:rPr>
        <w:t>São</w:t>
      </w:r>
      <w:proofErr w:type="spellEnd"/>
      <w:r w:rsidRPr="006803F3">
        <w:rPr>
          <w:rFonts w:ascii="Arial" w:eastAsia="Times New Roman" w:hAnsi="Arial" w:cs="Arial"/>
          <w:sz w:val="22"/>
          <w:szCs w:val="22"/>
          <w:lang w:val="sl-SI" w:eastAsia="sl-SI"/>
        </w:rPr>
        <w:t xml:space="preserve"> Paulu (1965) in veliko premijo na </w:t>
      </w:r>
      <w:r w:rsidRPr="00320FEA">
        <w:rPr>
          <w:rFonts w:ascii="Arial" w:eastAsia="Times New Roman" w:hAnsi="Arial" w:cs="Arial"/>
          <w:i/>
          <w:iCs/>
          <w:sz w:val="22"/>
          <w:szCs w:val="22"/>
          <w:lang w:val="sl-SI" w:eastAsia="sl-SI"/>
        </w:rPr>
        <w:t>VI. mednarodni grafični razstavi</w:t>
      </w:r>
      <w:r w:rsidRPr="006803F3">
        <w:rPr>
          <w:rFonts w:ascii="Arial" w:eastAsia="Times New Roman" w:hAnsi="Arial" w:cs="Arial"/>
          <w:sz w:val="22"/>
          <w:szCs w:val="22"/>
          <w:lang w:val="sl-SI" w:eastAsia="sl-SI"/>
        </w:rPr>
        <w:t xml:space="preserve"> (1965). Leta 1976 je ustanovil fundacijo </w:t>
      </w:r>
      <w:proofErr w:type="spellStart"/>
      <w:r w:rsidRPr="006803F3">
        <w:rPr>
          <w:rFonts w:ascii="Arial" w:eastAsia="Times New Roman" w:hAnsi="Arial" w:cs="Arial"/>
          <w:sz w:val="22"/>
          <w:szCs w:val="22"/>
          <w:lang w:val="sl-SI" w:eastAsia="sl-SI"/>
        </w:rPr>
        <w:t>Vasarely</w:t>
      </w:r>
      <w:proofErr w:type="spellEnd"/>
      <w:r w:rsidRPr="006803F3">
        <w:rPr>
          <w:rFonts w:ascii="Arial" w:eastAsia="Times New Roman" w:hAnsi="Arial" w:cs="Arial"/>
          <w:sz w:val="22"/>
          <w:szCs w:val="22"/>
          <w:lang w:val="sl-SI" w:eastAsia="sl-SI"/>
        </w:rPr>
        <w:t xml:space="preserve"> v francoskem mestu Aix-en-Provence, v umetnikovem rojstnem mestu Pécs na Madžarskem pa so istega leta odprli njegov muzej </w:t>
      </w:r>
      <w:proofErr w:type="spellStart"/>
      <w:r w:rsidRPr="006803F3">
        <w:rPr>
          <w:rFonts w:ascii="Arial" w:eastAsia="Times New Roman" w:hAnsi="Arial" w:cs="Arial"/>
          <w:sz w:val="22"/>
          <w:szCs w:val="22"/>
          <w:lang w:val="sl-SI" w:eastAsia="sl-SI"/>
        </w:rPr>
        <w:t>Vasarely</w:t>
      </w:r>
      <w:proofErr w:type="spellEnd"/>
      <w:r w:rsidRPr="006803F3">
        <w:rPr>
          <w:rFonts w:ascii="Arial" w:eastAsia="Times New Roman" w:hAnsi="Arial" w:cs="Arial"/>
          <w:sz w:val="22"/>
          <w:szCs w:val="22"/>
          <w:lang w:val="sl-SI" w:eastAsia="sl-SI"/>
        </w:rPr>
        <w:t> </w:t>
      </w:r>
      <w:proofErr w:type="spellStart"/>
      <w:r w:rsidRPr="006803F3">
        <w:rPr>
          <w:rFonts w:ascii="Arial" w:eastAsia="Times New Roman" w:hAnsi="Arial" w:cs="Arial"/>
          <w:sz w:val="22"/>
          <w:szCs w:val="22"/>
          <w:lang w:val="sl-SI" w:eastAsia="sl-SI"/>
        </w:rPr>
        <w:t>Múzeum</w:t>
      </w:r>
      <w:proofErr w:type="spellEnd"/>
      <w:r>
        <w:rPr>
          <w:rFonts w:ascii="Arial" w:eastAsia="Times New Roman" w:hAnsi="Arial" w:cs="Arial"/>
          <w:sz w:val="22"/>
          <w:szCs w:val="22"/>
          <w:lang w:val="sl-SI" w:eastAsia="sl-SI"/>
        </w:rPr>
        <w:t>.</w:t>
      </w:r>
    </w:p>
    <w:p w14:paraId="5A51336D" w14:textId="77777777" w:rsidR="006803F3" w:rsidRPr="006803F3" w:rsidRDefault="006803F3" w:rsidP="00324C5E">
      <w:pPr>
        <w:spacing w:line="276" w:lineRule="auto"/>
        <w:rPr>
          <w:rFonts w:ascii="Arial" w:eastAsia="Times New Roman" w:hAnsi="Arial" w:cs="Arial"/>
          <w:sz w:val="22"/>
          <w:szCs w:val="22"/>
          <w:lang w:val="sl-SI" w:eastAsia="sl-SI"/>
        </w:rPr>
      </w:pPr>
    </w:p>
    <w:p w14:paraId="5D189B2C" w14:textId="042F9209" w:rsidR="00DA67CA" w:rsidRPr="00324C5E" w:rsidRDefault="00DA67CA" w:rsidP="00324C5E">
      <w:pPr>
        <w:spacing w:line="276" w:lineRule="auto"/>
        <w:rPr>
          <w:rFonts w:ascii="Arial" w:hAnsi="Arial" w:cs="Arial"/>
          <w:sz w:val="22"/>
          <w:szCs w:val="22"/>
          <w:lang w:val="es-ES_tradnl"/>
        </w:rPr>
      </w:pPr>
      <w:r w:rsidRPr="000B3E8B">
        <w:rPr>
          <w:rFonts w:ascii="Arial" w:hAnsi="Arial" w:cs="Arial"/>
          <w:sz w:val="22"/>
          <w:szCs w:val="22"/>
          <w:lang w:val="es-ES_tradnl"/>
        </w:rPr>
        <w:t>Kustos</w:t>
      </w:r>
      <w:r w:rsidR="000B3E8B" w:rsidRPr="000B3E8B">
        <w:rPr>
          <w:rFonts w:ascii="Arial" w:hAnsi="Arial" w:cs="Arial"/>
          <w:sz w:val="22"/>
          <w:szCs w:val="22"/>
          <w:lang w:val="es-ES_tradnl"/>
        </w:rPr>
        <w:t>a</w:t>
      </w:r>
      <w:r w:rsidRPr="000B3E8B">
        <w:rPr>
          <w:rFonts w:ascii="Arial" w:hAnsi="Arial" w:cs="Arial"/>
          <w:sz w:val="22"/>
          <w:szCs w:val="22"/>
          <w:lang w:val="es-ES_tradnl"/>
        </w:rPr>
        <w:t xml:space="preserve"> razstave: </w:t>
      </w:r>
      <w:r w:rsidR="000B3E8B" w:rsidRPr="000B3E8B">
        <w:rPr>
          <w:rFonts w:ascii="Arial" w:hAnsi="Arial" w:cs="Arial"/>
          <w:sz w:val="22"/>
          <w:szCs w:val="22"/>
          <w:lang w:val="es-ES_tradnl"/>
        </w:rPr>
        <w:t>Gregor Dražil in Božidar Zrinski</w:t>
      </w:r>
      <w:r w:rsidRPr="00324C5E">
        <w:rPr>
          <w:rFonts w:ascii="Arial" w:hAnsi="Arial" w:cs="Arial"/>
          <w:sz w:val="22"/>
          <w:szCs w:val="22"/>
          <w:lang w:val="es-ES_tradnl"/>
        </w:rPr>
        <w:t xml:space="preserve"> </w:t>
      </w:r>
    </w:p>
    <w:p w14:paraId="1405C40C" w14:textId="35720553" w:rsidR="00DA67CA" w:rsidRDefault="00DA67CA" w:rsidP="00324C5E">
      <w:pPr>
        <w:spacing w:line="276" w:lineRule="auto"/>
        <w:rPr>
          <w:rFonts w:ascii="Arial" w:hAnsi="Arial" w:cs="Arial"/>
          <w:sz w:val="22"/>
          <w:szCs w:val="22"/>
          <w:lang w:val="es-ES_tradnl"/>
        </w:rPr>
      </w:pPr>
      <w:r w:rsidRPr="00324C5E">
        <w:rPr>
          <w:rFonts w:ascii="Arial" w:hAnsi="Arial" w:cs="Arial"/>
          <w:sz w:val="22"/>
          <w:szCs w:val="22"/>
          <w:lang w:val="es-ES_tradnl"/>
        </w:rPr>
        <w:t xml:space="preserve">Oblikovanje razstave: </w:t>
      </w:r>
      <w:r w:rsidR="000B3E8B">
        <w:rPr>
          <w:rFonts w:ascii="Arial" w:hAnsi="Arial" w:cs="Arial"/>
          <w:sz w:val="22"/>
          <w:szCs w:val="22"/>
          <w:lang w:val="es-ES_tradnl"/>
        </w:rPr>
        <w:t>Borut Popenko</w:t>
      </w:r>
    </w:p>
    <w:p w14:paraId="001E0F8E" w14:textId="77777777" w:rsidR="00571479" w:rsidRPr="00324C5E" w:rsidRDefault="00571479" w:rsidP="00324C5E">
      <w:pPr>
        <w:spacing w:line="276" w:lineRule="auto"/>
        <w:rPr>
          <w:rFonts w:ascii="Arial" w:hAnsi="Arial" w:cs="Arial"/>
          <w:sz w:val="22"/>
          <w:szCs w:val="22"/>
          <w:lang w:val="es-ES_tradnl"/>
        </w:rPr>
      </w:pPr>
    </w:p>
    <w:p w14:paraId="48CBD239" w14:textId="0D67810F" w:rsidR="001D51D9" w:rsidRPr="00324C5E" w:rsidRDefault="001D51D9" w:rsidP="00324C5E">
      <w:pPr>
        <w:spacing w:line="276" w:lineRule="auto"/>
        <w:jc w:val="both"/>
        <w:rPr>
          <w:rFonts w:ascii="Arial" w:hAnsi="Arial" w:cs="Arial"/>
          <w:sz w:val="22"/>
          <w:szCs w:val="22"/>
          <w:lang w:val="sl-SI"/>
        </w:rPr>
      </w:pPr>
      <w:r w:rsidRPr="00324C5E">
        <w:rPr>
          <w:rFonts w:ascii="Arial" w:hAnsi="Arial" w:cs="Arial"/>
          <w:sz w:val="22"/>
          <w:szCs w:val="22"/>
          <w:lang w:val="sl-SI"/>
        </w:rPr>
        <w:t>-----------------------------------------------------------------------------------------------------------------------</w:t>
      </w:r>
    </w:p>
    <w:p w14:paraId="4E4CC087" w14:textId="7904C0E7" w:rsidR="001D51D9" w:rsidRPr="00324C5E" w:rsidRDefault="00171D3B" w:rsidP="00324C5E">
      <w:pPr>
        <w:spacing w:line="276" w:lineRule="auto"/>
        <w:jc w:val="both"/>
        <w:rPr>
          <w:rFonts w:ascii="Arial" w:hAnsi="Arial" w:cs="Arial"/>
          <w:bCs/>
          <w:sz w:val="22"/>
          <w:szCs w:val="22"/>
          <w:lang w:val="sl-SI"/>
        </w:rPr>
      </w:pPr>
      <w:r w:rsidRPr="00324C5E">
        <w:rPr>
          <w:rFonts w:ascii="Arial" w:hAnsi="Arial" w:cs="Arial"/>
          <w:bCs/>
          <w:sz w:val="22"/>
          <w:szCs w:val="22"/>
          <w:lang w:val="sl-SI"/>
        </w:rPr>
        <w:t>INFORMACIJE</w:t>
      </w:r>
    </w:p>
    <w:p w14:paraId="455E3A8E" w14:textId="0F5418AC" w:rsidR="001D51D9" w:rsidRPr="00324C5E" w:rsidRDefault="00171D3B" w:rsidP="00324C5E">
      <w:pPr>
        <w:spacing w:line="276" w:lineRule="auto"/>
        <w:rPr>
          <w:rFonts w:ascii="Arial" w:eastAsia="ClanPro-Book" w:hAnsi="Arial" w:cs="Arial"/>
          <w:sz w:val="22"/>
          <w:szCs w:val="22"/>
          <w:lang w:val="sl-SI"/>
        </w:rPr>
      </w:pPr>
      <w:r w:rsidRPr="00324C5E">
        <w:rPr>
          <w:rFonts w:ascii="Arial" w:hAnsi="Arial" w:cs="Arial"/>
          <w:sz w:val="22"/>
          <w:szCs w:val="22"/>
          <w:lang w:val="sl-SI"/>
        </w:rPr>
        <w:t>Razstav</w:t>
      </w:r>
      <w:r w:rsidR="00706DEF" w:rsidRPr="00324C5E">
        <w:rPr>
          <w:rFonts w:ascii="Arial" w:hAnsi="Arial" w:cs="Arial"/>
          <w:sz w:val="22"/>
          <w:szCs w:val="22"/>
          <w:lang w:val="sl-SI"/>
        </w:rPr>
        <w:t xml:space="preserve">a </w:t>
      </w:r>
      <w:r w:rsidR="00571479" w:rsidRPr="0024175A">
        <w:rPr>
          <w:rFonts w:ascii="Arial" w:hAnsi="Arial" w:cs="Arial"/>
          <w:i/>
          <w:iCs/>
          <w:sz w:val="22"/>
          <w:szCs w:val="22"/>
          <w:lang w:val="sl-SI"/>
        </w:rPr>
        <w:t xml:space="preserve">Victor </w:t>
      </w:r>
      <w:proofErr w:type="spellStart"/>
      <w:r w:rsidR="00571479" w:rsidRPr="0024175A">
        <w:rPr>
          <w:rFonts w:ascii="Arial" w:hAnsi="Arial" w:cs="Arial"/>
          <w:i/>
          <w:iCs/>
          <w:sz w:val="22"/>
          <w:szCs w:val="22"/>
          <w:lang w:val="sl-SI"/>
        </w:rPr>
        <w:t>Vasarely</w:t>
      </w:r>
      <w:proofErr w:type="spellEnd"/>
      <w:r w:rsidR="00571479" w:rsidRPr="0024175A">
        <w:rPr>
          <w:rFonts w:ascii="Arial" w:hAnsi="Arial" w:cs="Arial"/>
          <w:i/>
          <w:iCs/>
          <w:sz w:val="22"/>
          <w:szCs w:val="22"/>
          <w:lang w:val="sl-SI"/>
        </w:rPr>
        <w:t xml:space="preserve"> v odmevu</w:t>
      </w:r>
      <w:r w:rsidRPr="00324C5E">
        <w:rPr>
          <w:rFonts w:ascii="Arial" w:hAnsi="Arial" w:cs="Arial"/>
          <w:i/>
          <w:iCs/>
          <w:sz w:val="22"/>
          <w:szCs w:val="22"/>
          <w:lang w:val="sl-SI"/>
        </w:rPr>
        <w:t xml:space="preserve"> </w:t>
      </w:r>
      <w:r w:rsidR="00706DEF" w:rsidRPr="00324C5E">
        <w:rPr>
          <w:rFonts w:ascii="Arial" w:hAnsi="Arial" w:cs="Arial"/>
          <w:sz w:val="22"/>
          <w:szCs w:val="22"/>
          <w:lang w:val="sl-SI"/>
        </w:rPr>
        <w:t>je</w:t>
      </w:r>
      <w:r w:rsidRPr="00324C5E">
        <w:rPr>
          <w:rFonts w:ascii="Arial" w:hAnsi="Arial" w:cs="Arial"/>
          <w:sz w:val="22"/>
          <w:szCs w:val="22"/>
          <w:lang w:val="sl-SI"/>
        </w:rPr>
        <w:t xml:space="preserve"> na ogled</w:t>
      </w:r>
      <w:r w:rsidRPr="00324C5E">
        <w:rPr>
          <w:rFonts w:ascii="Arial" w:hAnsi="Arial" w:cs="Arial"/>
          <w:i/>
          <w:iCs/>
          <w:sz w:val="22"/>
          <w:szCs w:val="22"/>
          <w:lang w:val="sl-SI"/>
        </w:rPr>
        <w:t xml:space="preserve"> </w:t>
      </w:r>
      <w:r w:rsidRPr="00324C5E">
        <w:rPr>
          <w:rFonts w:ascii="Arial" w:hAnsi="Arial" w:cs="Arial"/>
          <w:sz w:val="22"/>
          <w:szCs w:val="22"/>
          <w:lang w:val="sl-SI"/>
        </w:rPr>
        <w:t>od</w:t>
      </w:r>
      <w:r w:rsidR="006A5688" w:rsidRPr="00324C5E">
        <w:rPr>
          <w:rFonts w:ascii="Arial" w:hAnsi="Arial" w:cs="Arial"/>
          <w:sz w:val="22"/>
          <w:szCs w:val="22"/>
          <w:lang w:val="sl-SI"/>
        </w:rPr>
        <w:t xml:space="preserve"> </w:t>
      </w:r>
      <w:r w:rsidR="00571479">
        <w:rPr>
          <w:rFonts w:ascii="Arial" w:hAnsi="Arial" w:cs="Arial"/>
          <w:sz w:val="22"/>
          <w:szCs w:val="22"/>
          <w:lang w:val="sl-SI"/>
        </w:rPr>
        <w:t>3</w:t>
      </w:r>
      <w:r w:rsidR="006A5688" w:rsidRPr="00324C5E">
        <w:rPr>
          <w:rFonts w:ascii="Arial" w:hAnsi="Arial" w:cs="Arial"/>
          <w:sz w:val="22"/>
          <w:szCs w:val="22"/>
          <w:lang w:val="sl-SI"/>
        </w:rPr>
        <w:t xml:space="preserve">. </w:t>
      </w:r>
      <w:r w:rsidR="00571479">
        <w:rPr>
          <w:rFonts w:ascii="Arial" w:hAnsi="Arial" w:cs="Arial"/>
          <w:sz w:val="22"/>
          <w:szCs w:val="22"/>
          <w:lang w:val="sl-SI"/>
        </w:rPr>
        <w:t>decembra 2024</w:t>
      </w:r>
      <w:r w:rsidR="006A5688" w:rsidRPr="00324C5E">
        <w:rPr>
          <w:rFonts w:ascii="Arial" w:hAnsi="Arial" w:cs="Arial"/>
          <w:sz w:val="22"/>
          <w:szCs w:val="22"/>
          <w:lang w:val="sl-SI"/>
        </w:rPr>
        <w:t xml:space="preserve"> do </w:t>
      </w:r>
      <w:r w:rsidR="006609A1" w:rsidRPr="00324C5E">
        <w:rPr>
          <w:rFonts w:ascii="Arial" w:hAnsi="Arial" w:cs="Arial"/>
          <w:sz w:val="22"/>
          <w:szCs w:val="22"/>
          <w:lang w:val="sl-SI"/>
        </w:rPr>
        <w:t>1</w:t>
      </w:r>
      <w:r w:rsidR="00571479">
        <w:rPr>
          <w:rFonts w:ascii="Arial" w:hAnsi="Arial" w:cs="Arial"/>
          <w:sz w:val="22"/>
          <w:szCs w:val="22"/>
          <w:lang w:val="sl-SI"/>
        </w:rPr>
        <w:t>3</w:t>
      </w:r>
      <w:r w:rsidR="006A5688" w:rsidRPr="00324C5E">
        <w:rPr>
          <w:rFonts w:ascii="Arial" w:hAnsi="Arial" w:cs="Arial"/>
          <w:sz w:val="22"/>
          <w:szCs w:val="22"/>
          <w:lang w:val="sl-SI"/>
        </w:rPr>
        <w:t xml:space="preserve">. </w:t>
      </w:r>
      <w:r w:rsidR="00571479">
        <w:rPr>
          <w:rFonts w:ascii="Arial" w:hAnsi="Arial" w:cs="Arial"/>
          <w:sz w:val="22"/>
          <w:szCs w:val="22"/>
          <w:lang w:val="sl-SI"/>
        </w:rPr>
        <w:t>aprila</w:t>
      </w:r>
      <w:r w:rsidR="000952F1" w:rsidRPr="00324C5E">
        <w:rPr>
          <w:rFonts w:ascii="Arial" w:hAnsi="Arial" w:cs="Arial"/>
          <w:sz w:val="22"/>
          <w:szCs w:val="22"/>
          <w:lang w:val="sl-SI"/>
        </w:rPr>
        <w:t xml:space="preserve"> 202</w:t>
      </w:r>
      <w:r w:rsidR="00571479">
        <w:rPr>
          <w:rFonts w:ascii="Arial" w:hAnsi="Arial" w:cs="Arial"/>
          <w:sz w:val="22"/>
          <w:szCs w:val="22"/>
          <w:lang w:val="sl-SI"/>
        </w:rPr>
        <w:t>5</w:t>
      </w:r>
      <w:r w:rsidR="006A5688" w:rsidRPr="00324C5E">
        <w:rPr>
          <w:rFonts w:ascii="Arial" w:hAnsi="Arial" w:cs="Arial"/>
          <w:sz w:val="22"/>
          <w:szCs w:val="22"/>
          <w:lang w:val="sl-SI"/>
        </w:rPr>
        <w:t>, od torka do nedelje med 10. in 18. uro.</w:t>
      </w:r>
      <w:r w:rsidR="00571479">
        <w:rPr>
          <w:rFonts w:ascii="Arial" w:hAnsi="Arial" w:cs="Arial"/>
          <w:sz w:val="22"/>
          <w:szCs w:val="22"/>
          <w:lang w:val="sl-SI"/>
        </w:rPr>
        <w:t xml:space="preserve"> </w:t>
      </w:r>
      <w:r w:rsidR="00571479" w:rsidRPr="00571479">
        <w:rPr>
          <w:rFonts w:ascii="Arial" w:hAnsi="Arial" w:cs="Arial"/>
          <w:sz w:val="22"/>
          <w:szCs w:val="22"/>
          <w:lang w:val="sl-SI"/>
        </w:rPr>
        <w:t>24. in 31. decemb</w:t>
      </w:r>
      <w:r w:rsidR="00571479">
        <w:rPr>
          <w:rFonts w:ascii="Arial" w:hAnsi="Arial" w:cs="Arial"/>
          <w:sz w:val="22"/>
          <w:szCs w:val="22"/>
          <w:lang w:val="sl-SI"/>
        </w:rPr>
        <w:t xml:space="preserve">ra </w:t>
      </w:r>
      <w:r w:rsidR="0024175A">
        <w:rPr>
          <w:rFonts w:ascii="Arial" w:hAnsi="Arial" w:cs="Arial"/>
          <w:sz w:val="22"/>
          <w:szCs w:val="22"/>
          <w:lang w:val="sl-SI"/>
        </w:rPr>
        <w:t xml:space="preserve">je razstava na ogled </w:t>
      </w:r>
      <w:r w:rsidR="00571479">
        <w:rPr>
          <w:rFonts w:ascii="Arial" w:hAnsi="Arial" w:cs="Arial"/>
          <w:sz w:val="22"/>
          <w:szCs w:val="22"/>
          <w:lang w:val="sl-SI"/>
        </w:rPr>
        <w:t>med</w:t>
      </w:r>
      <w:r w:rsidR="00571479" w:rsidRPr="00571479">
        <w:rPr>
          <w:rFonts w:ascii="Arial" w:hAnsi="Arial" w:cs="Arial"/>
          <w:sz w:val="22"/>
          <w:szCs w:val="22"/>
          <w:lang w:val="sl-SI"/>
        </w:rPr>
        <w:t xml:space="preserve"> 10.</w:t>
      </w:r>
      <w:r w:rsidR="00571479">
        <w:rPr>
          <w:rFonts w:ascii="Arial" w:hAnsi="Arial" w:cs="Arial"/>
          <w:sz w:val="22"/>
          <w:szCs w:val="22"/>
          <w:lang w:val="sl-SI"/>
        </w:rPr>
        <w:t xml:space="preserve"> in 14. uro. MGLC je zaprt 25. decembra in 1. januarja. </w:t>
      </w:r>
    </w:p>
    <w:p w14:paraId="0D305009" w14:textId="6848C0F9" w:rsidR="00347CC2" w:rsidRDefault="006A5688" w:rsidP="00324C5E">
      <w:pPr>
        <w:spacing w:line="276" w:lineRule="auto"/>
        <w:jc w:val="both"/>
        <w:rPr>
          <w:rFonts w:ascii="Arial" w:hAnsi="Arial" w:cs="Arial"/>
          <w:bCs/>
          <w:sz w:val="22"/>
          <w:szCs w:val="22"/>
          <w:lang w:val="sl-SI"/>
        </w:rPr>
      </w:pPr>
      <w:r w:rsidRPr="00324C5E">
        <w:rPr>
          <w:rFonts w:ascii="Arial" w:hAnsi="Arial" w:cs="Arial"/>
          <w:bCs/>
          <w:sz w:val="22"/>
          <w:szCs w:val="22"/>
          <w:lang w:val="sl-SI"/>
        </w:rPr>
        <w:t>Kontakt za medije</w:t>
      </w:r>
      <w:r w:rsidR="002474C5" w:rsidRPr="00324C5E">
        <w:rPr>
          <w:rFonts w:ascii="Arial" w:hAnsi="Arial" w:cs="Arial"/>
          <w:bCs/>
          <w:sz w:val="22"/>
          <w:szCs w:val="22"/>
          <w:lang w:val="sl-SI"/>
        </w:rPr>
        <w:t>: Sanja Kejžar Kladnik</w:t>
      </w:r>
      <w:r w:rsidR="00C628AE" w:rsidRPr="00324C5E">
        <w:rPr>
          <w:rFonts w:ascii="Arial" w:hAnsi="Arial" w:cs="Arial"/>
          <w:bCs/>
          <w:sz w:val="22"/>
          <w:szCs w:val="22"/>
          <w:lang w:val="sl-SI"/>
        </w:rPr>
        <w:t>,</w:t>
      </w:r>
      <w:r w:rsidR="002474C5" w:rsidRPr="00324C5E">
        <w:rPr>
          <w:rFonts w:ascii="Arial" w:hAnsi="Arial" w:cs="Arial"/>
          <w:bCs/>
          <w:sz w:val="22"/>
          <w:szCs w:val="22"/>
          <w:lang w:val="sl-SI"/>
        </w:rPr>
        <w:t xml:space="preserve"> sanja.kejzar@mglc-lj.si, </w:t>
      </w:r>
      <w:r w:rsidRPr="00324C5E">
        <w:rPr>
          <w:rFonts w:ascii="Arial" w:hAnsi="Arial" w:cs="Arial"/>
          <w:bCs/>
          <w:sz w:val="22"/>
          <w:szCs w:val="22"/>
          <w:lang w:val="sl-SI"/>
        </w:rPr>
        <w:t>0</w:t>
      </w:r>
      <w:r w:rsidR="002474C5" w:rsidRPr="00324C5E">
        <w:rPr>
          <w:rFonts w:ascii="Arial" w:hAnsi="Arial" w:cs="Arial"/>
          <w:bCs/>
          <w:sz w:val="22"/>
          <w:szCs w:val="22"/>
          <w:lang w:val="sl-SI"/>
        </w:rPr>
        <w:t>41 373 916</w:t>
      </w:r>
    </w:p>
    <w:p w14:paraId="30354DD6" w14:textId="77777777" w:rsidR="00CD686A" w:rsidRDefault="00CD686A" w:rsidP="00CD686A">
      <w:pPr>
        <w:spacing w:line="276" w:lineRule="auto"/>
        <w:jc w:val="both"/>
        <w:rPr>
          <w:rFonts w:ascii="Arial" w:hAnsi="Arial" w:cs="Arial"/>
          <w:sz w:val="22"/>
          <w:szCs w:val="22"/>
          <w:lang w:val="sl-SI"/>
        </w:rPr>
      </w:pPr>
      <w:r w:rsidRPr="00324C5E">
        <w:rPr>
          <w:rFonts w:ascii="Arial" w:hAnsi="Arial" w:cs="Arial"/>
          <w:sz w:val="22"/>
          <w:szCs w:val="22"/>
          <w:lang w:val="sl-SI"/>
        </w:rPr>
        <w:t>-----------------------------------------------------------------------------------------------------------------------</w:t>
      </w:r>
    </w:p>
    <w:p w14:paraId="4BA73E33" w14:textId="77777777" w:rsidR="00CD686A" w:rsidRPr="00324C5E" w:rsidRDefault="00CD686A" w:rsidP="00CD686A">
      <w:pPr>
        <w:spacing w:line="276" w:lineRule="auto"/>
        <w:jc w:val="both"/>
        <w:rPr>
          <w:rFonts w:ascii="Arial" w:hAnsi="Arial" w:cs="Arial"/>
          <w:sz w:val="22"/>
          <w:szCs w:val="22"/>
          <w:lang w:val="sl-SI"/>
        </w:rPr>
      </w:pPr>
    </w:p>
    <w:p w14:paraId="1942BC0F" w14:textId="301BF6C8" w:rsidR="00CD686A" w:rsidRDefault="00CD686A" w:rsidP="00324C5E">
      <w:pPr>
        <w:spacing w:line="276" w:lineRule="auto"/>
        <w:jc w:val="both"/>
        <w:rPr>
          <w:rFonts w:ascii="Arial" w:hAnsi="Arial" w:cs="Arial"/>
          <w:bCs/>
          <w:sz w:val="22"/>
          <w:szCs w:val="22"/>
          <w:lang w:val="sl-SI"/>
        </w:rPr>
      </w:pPr>
      <w:r>
        <w:rPr>
          <w:rFonts w:ascii="Arial" w:hAnsi="Arial" w:cs="Arial"/>
          <w:bCs/>
          <w:sz w:val="22"/>
          <w:szCs w:val="22"/>
          <w:lang w:val="sl-SI"/>
        </w:rPr>
        <w:t>S podporo:</w:t>
      </w:r>
    </w:p>
    <w:p w14:paraId="6618C09E" w14:textId="77777777" w:rsidR="00CD686A" w:rsidRDefault="00CD686A" w:rsidP="00324C5E">
      <w:pPr>
        <w:spacing w:line="276" w:lineRule="auto"/>
        <w:jc w:val="both"/>
        <w:rPr>
          <w:rFonts w:ascii="Arial" w:hAnsi="Arial" w:cs="Arial"/>
          <w:bCs/>
          <w:sz w:val="22"/>
          <w:szCs w:val="22"/>
          <w:lang w:val="sl-SI"/>
        </w:rPr>
      </w:pPr>
    </w:p>
    <w:p w14:paraId="45CBD395" w14:textId="2062F291" w:rsidR="00CD686A" w:rsidRDefault="00CD686A" w:rsidP="00324C5E">
      <w:pPr>
        <w:spacing w:line="276" w:lineRule="auto"/>
        <w:jc w:val="both"/>
        <w:rPr>
          <w:rFonts w:ascii="Arial" w:hAnsi="Arial" w:cs="Arial"/>
          <w:bCs/>
          <w:sz w:val="22"/>
          <w:szCs w:val="22"/>
          <w:lang w:val="sl-SI"/>
        </w:rPr>
      </w:pPr>
      <w:r>
        <w:rPr>
          <w:noProof/>
        </w:rPr>
        <w:drawing>
          <wp:inline distT="0" distB="0" distL="0" distR="0" wp14:anchorId="0F005BC0" wp14:editId="1BCC9BA2">
            <wp:extent cx="3573780" cy="1234440"/>
            <wp:effectExtent l="0" t="0" r="7620" b="3810"/>
            <wp:docPr id="86767763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3780" cy="1234440"/>
                    </a:xfrm>
                    <a:prstGeom prst="rect">
                      <a:avLst/>
                    </a:prstGeom>
                    <a:noFill/>
                    <a:ln>
                      <a:noFill/>
                    </a:ln>
                  </pic:spPr>
                </pic:pic>
              </a:graphicData>
            </a:graphic>
          </wp:inline>
        </w:drawing>
      </w:r>
    </w:p>
    <w:p w14:paraId="2F5D96C4" w14:textId="77777777" w:rsidR="000B3E8B" w:rsidRDefault="000B3E8B" w:rsidP="00324C5E">
      <w:pPr>
        <w:spacing w:line="276" w:lineRule="auto"/>
        <w:jc w:val="both"/>
        <w:rPr>
          <w:rFonts w:ascii="Arial" w:hAnsi="Arial" w:cs="Arial"/>
          <w:bCs/>
          <w:sz w:val="22"/>
          <w:szCs w:val="22"/>
          <w:lang w:val="sl-SI"/>
        </w:rPr>
      </w:pPr>
    </w:p>
    <w:p w14:paraId="2A394839" w14:textId="129E533B" w:rsidR="00CD686A" w:rsidRPr="00324C5E" w:rsidRDefault="000B3E8B" w:rsidP="00324C5E">
      <w:pPr>
        <w:spacing w:line="276" w:lineRule="auto"/>
        <w:jc w:val="both"/>
        <w:rPr>
          <w:rFonts w:ascii="Arial" w:hAnsi="Arial" w:cs="Arial"/>
          <w:sz w:val="22"/>
          <w:szCs w:val="22"/>
          <w:lang w:val="sl-SI"/>
        </w:rPr>
      </w:pPr>
      <w:r>
        <w:rPr>
          <w:noProof/>
        </w:rPr>
        <w:drawing>
          <wp:inline distT="0" distB="0" distL="0" distR="0" wp14:anchorId="390CC1F8" wp14:editId="1BA28646">
            <wp:extent cx="5882640" cy="984250"/>
            <wp:effectExtent l="0" t="0" r="0" b="6350"/>
            <wp:docPr id="74973827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2640" cy="984250"/>
                    </a:xfrm>
                    <a:prstGeom prst="rect">
                      <a:avLst/>
                    </a:prstGeom>
                    <a:noFill/>
                    <a:ln>
                      <a:noFill/>
                    </a:ln>
                  </pic:spPr>
                </pic:pic>
              </a:graphicData>
            </a:graphic>
          </wp:inline>
        </w:drawing>
      </w:r>
    </w:p>
    <w:sectPr w:rsidR="00CD686A" w:rsidRPr="00324C5E" w:rsidSect="00347CC2">
      <w:headerReference w:type="default" r:id="rId10"/>
      <w:footerReference w:type="even" r:id="rId11"/>
      <w:footerReference w:type="default" r:id="rId12"/>
      <w:headerReference w:type="first" r:id="rId13"/>
      <w:footerReference w:type="first" r:id="rId14"/>
      <w:pgSz w:w="11906" w:h="16838" w:code="9"/>
      <w:pgMar w:top="1321" w:right="1321" w:bottom="454" w:left="1321" w:header="124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826CA" w14:textId="77777777" w:rsidR="006F728E" w:rsidRDefault="006F728E">
      <w:pPr>
        <w:spacing w:line="240" w:lineRule="auto"/>
      </w:pPr>
      <w:r>
        <w:separator/>
      </w:r>
    </w:p>
  </w:endnote>
  <w:endnote w:type="continuationSeparator" w:id="0">
    <w:p w14:paraId="3AE3B5D3" w14:textId="77777777" w:rsidR="006F728E" w:rsidRDefault="006F7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font866">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lanPro-Book">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BC89" w14:textId="77777777" w:rsidR="00347CC2" w:rsidRDefault="00FD6A82" w:rsidP="00F03010">
    <w:pPr>
      <w:framePr w:wrap="around" w:vAnchor="text" w:hAnchor="margin"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993CA88" w14:textId="77777777" w:rsidR="00347CC2" w:rsidRDefault="00347CC2" w:rsidP="00F0301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9206" w14:textId="77777777" w:rsidR="00347CC2" w:rsidRPr="003E2ACF" w:rsidRDefault="00FD6A82" w:rsidP="00F03010">
    <w:pPr>
      <w:framePr w:wrap="around" w:vAnchor="text" w:hAnchor="margin" w:y="1"/>
      <w:rPr>
        <w:rStyle w:val="tevilkastrani"/>
        <w:b/>
        <w:sz w:val="16"/>
        <w:szCs w:val="16"/>
      </w:rPr>
    </w:pPr>
    <w:r w:rsidRPr="003E2ACF">
      <w:rPr>
        <w:rStyle w:val="tevilkastrani"/>
        <w:b/>
        <w:sz w:val="16"/>
        <w:szCs w:val="16"/>
      </w:rPr>
      <w:fldChar w:fldCharType="begin"/>
    </w:r>
    <w:r w:rsidRPr="003E2ACF">
      <w:rPr>
        <w:rStyle w:val="tevilkastrani"/>
        <w:b/>
        <w:sz w:val="16"/>
        <w:szCs w:val="16"/>
      </w:rPr>
      <w:instrText xml:space="preserve">PAGE  </w:instrText>
    </w:r>
    <w:r w:rsidRPr="003E2ACF">
      <w:rPr>
        <w:rStyle w:val="tevilkastrani"/>
        <w:b/>
        <w:sz w:val="16"/>
        <w:szCs w:val="16"/>
      </w:rPr>
      <w:fldChar w:fldCharType="separate"/>
    </w:r>
    <w:r>
      <w:rPr>
        <w:rStyle w:val="tevilkastrani"/>
        <w:b/>
        <w:noProof/>
        <w:sz w:val="16"/>
        <w:szCs w:val="16"/>
      </w:rPr>
      <w:t>2</w:t>
    </w:r>
    <w:r w:rsidRPr="003E2ACF">
      <w:rPr>
        <w:rStyle w:val="tevilkastrani"/>
        <w:b/>
        <w:sz w:val="16"/>
        <w:szCs w:val="16"/>
      </w:rPr>
      <w:fldChar w:fldCharType="end"/>
    </w:r>
  </w:p>
  <w:p w14:paraId="749CD7CD" w14:textId="77777777" w:rsidR="00347CC2" w:rsidRPr="003E2ACF" w:rsidRDefault="00FD6A82" w:rsidP="00F03010">
    <w:pPr>
      <w:tabs>
        <w:tab w:val="right" w:pos="-142"/>
      </w:tabs>
      <w:ind w:left="567"/>
      <w:rPr>
        <w:b/>
        <w:sz w:val="16"/>
        <w:szCs w:val="16"/>
        <w:lang w:val="sl-SI"/>
      </w:rPr>
    </w:pPr>
    <w:r>
      <w:rPr>
        <w:b/>
        <w:noProof/>
        <w:sz w:val="16"/>
        <w:szCs w:val="16"/>
        <w:lang w:val="sl-SI" w:eastAsia="sl-SI"/>
      </w:rPr>
      <w:drawing>
        <wp:anchor distT="0" distB="0" distL="114300" distR="114300" simplePos="0" relativeHeight="251659264" behindDoc="1" locked="0" layoutInCell="1" allowOverlap="1" wp14:anchorId="6C6FBEF3" wp14:editId="15FD69F7">
          <wp:simplePos x="0" y="0"/>
          <wp:positionH relativeFrom="column">
            <wp:posOffset>-838835</wp:posOffset>
          </wp:positionH>
          <wp:positionV relativeFrom="paragraph">
            <wp:posOffset>2540</wp:posOffset>
          </wp:positionV>
          <wp:extent cx="840740" cy="652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a str logo.jpg"/>
                  <pic:cNvPicPr/>
                </pic:nvPicPr>
                <pic:blipFill>
                  <a:blip r:embed="rId1">
                    <a:extLst>
                      <a:ext uri="{28A0092B-C50C-407E-A947-70E740481C1C}">
                        <a14:useLocalDpi xmlns:a14="http://schemas.microsoft.com/office/drawing/2010/main" val="0"/>
                      </a:ext>
                    </a:extLst>
                  </a:blip>
                  <a:stretch>
                    <a:fillRect/>
                  </a:stretch>
                </pic:blipFill>
                <pic:spPr>
                  <a:xfrm>
                    <a:off x="0" y="0"/>
                    <a:ext cx="840740" cy="652145"/>
                  </a:xfrm>
                  <a:prstGeom prst="rect">
                    <a:avLst/>
                  </a:prstGeom>
                </pic:spPr>
              </pic:pic>
            </a:graphicData>
          </a:graphic>
        </wp:anchor>
      </w:drawing>
    </w:r>
    <w:r w:rsidRPr="003E2ACF">
      <w:rPr>
        <w:b/>
        <w:sz w:val="16"/>
        <w:szCs w:val="16"/>
        <w:lang w:val="sl-SI"/>
      </w:rPr>
      <w:t xml:space="preserve">Mednarodni grafični likovni center • </w:t>
    </w:r>
    <w:proofErr w:type="spellStart"/>
    <w:r w:rsidRPr="003E2ACF">
      <w:rPr>
        <w:b/>
        <w:sz w:val="16"/>
        <w:szCs w:val="16"/>
        <w:lang w:val="sl-SI"/>
      </w:rPr>
      <w:t>International</w:t>
    </w:r>
    <w:proofErr w:type="spellEnd"/>
    <w:r w:rsidRPr="003E2ACF">
      <w:rPr>
        <w:b/>
        <w:sz w:val="16"/>
        <w:szCs w:val="16"/>
        <w:lang w:val="sl-SI"/>
      </w:rPr>
      <w:t xml:space="preserve"> Centre </w:t>
    </w:r>
    <w:proofErr w:type="spellStart"/>
    <w:r w:rsidRPr="003E2ACF">
      <w:rPr>
        <w:b/>
        <w:sz w:val="16"/>
        <w:szCs w:val="16"/>
        <w:lang w:val="sl-SI"/>
      </w:rPr>
      <w:t>of</w:t>
    </w:r>
    <w:proofErr w:type="spellEnd"/>
    <w:r w:rsidRPr="003E2ACF">
      <w:rPr>
        <w:b/>
        <w:sz w:val="16"/>
        <w:szCs w:val="16"/>
        <w:lang w:val="sl-SI"/>
      </w:rPr>
      <w:t xml:space="preserve"> </w:t>
    </w:r>
    <w:proofErr w:type="spellStart"/>
    <w:r w:rsidRPr="003E2ACF">
      <w:rPr>
        <w:b/>
        <w:sz w:val="16"/>
        <w:szCs w:val="16"/>
        <w:lang w:val="sl-SI"/>
      </w:rPr>
      <w:t>Graphic</w:t>
    </w:r>
    <w:proofErr w:type="spellEnd"/>
    <w:r w:rsidRPr="003E2ACF">
      <w:rPr>
        <w:b/>
        <w:sz w:val="16"/>
        <w:szCs w:val="16"/>
        <w:lang w:val="sl-SI"/>
      </w:rPr>
      <w:t xml:space="preserve"> </w:t>
    </w:r>
    <w:proofErr w:type="spellStart"/>
    <w:r w:rsidRPr="003E2ACF">
      <w:rPr>
        <w:b/>
        <w:sz w:val="16"/>
        <w:szCs w:val="16"/>
        <w:lang w:val="sl-SI"/>
      </w:rPr>
      <w:t>Arts</w:t>
    </w:r>
    <w:proofErr w:type="spellEnd"/>
  </w:p>
  <w:p w14:paraId="400FDBC4" w14:textId="4F0E723C" w:rsidR="00347CC2" w:rsidRPr="003E2ACF" w:rsidRDefault="00FD6A82" w:rsidP="00F03010">
    <w:pPr>
      <w:tabs>
        <w:tab w:val="right" w:pos="-142"/>
      </w:tabs>
      <w:ind w:left="567"/>
      <w:rPr>
        <w:b/>
        <w:sz w:val="16"/>
        <w:szCs w:val="16"/>
        <w:lang w:val="sl-SI"/>
      </w:rPr>
    </w:pPr>
    <w:r w:rsidRPr="003E2ACF">
      <w:rPr>
        <w:b/>
        <w:sz w:val="16"/>
        <w:szCs w:val="16"/>
        <w:lang w:val="sl-SI"/>
      </w:rPr>
      <w:t xml:space="preserve">Grad Tivoli • Pod </w:t>
    </w:r>
    <w:proofErr w:type="spellStart"/>
    <w:r w:rsidRPr="003E2ACF">
      <w:rPr>
        <w:b/>
        <w:sz w:val="16"/>
        <w:szCs w:val="16"/>
        <w:lang w:val="sl-SI"/>
      </w:rPr>
      <w:t>turnom</w:t>
    </w:r>
    <w:proofErr w:type="spellEnd"/>
    <w:r w:rsidRPr="003E2ACF">
      <w:rPr>
        <w:b/>
        <w:sz w:val="16"/>
        <w:szCs w:val="16"/>
        <w:lang w:val="sl-SI"/>
      </w:rPr>
      <w:t xml:space="preserve"> 3 • 1000 Ljubljana • T +386 1 241 38 00 • info@mglc-lj.si • www.mglc.si</w:t>
    </w:r>
  </w:p>
  <w:p w14:paraId="3B6ED7A1" w14:textId="77777777" w:rsidR="00347CC2" w:rsidRPr="003E2ACF" w:rsidRDefault="00FD6A82" w:rsidP="00F03010">
    <w:pPr>
      <w:tabs>
        <w:tab w:val="right" w:pos="-142"/>
      </w:tabs>
      <w:ind w:firstLine="360"/>
      <w:rPr>
        <w:sz w:val="16"/>
        <w:szCs w:val="16"/>
        <w:lang w:val="sl-SI"/>
      </w:rPr>
    </w:pPr>
    <w:r>
      <w:rPr>
        <w:sz w:val="16"/>
        <w:szCs w:val="16"/>
        <w:lang w:val="sl-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EA0C" w14:textId="77777777" w:rsidR="00347CC2" w:rsidRDefault="00347CC2" w:rsidP="00F03010">
    <w:pPr>
      <w:pStyle w:val="Noga"/>
      <w:spacing w:line="360" w:lineRule="auto"/>
      <w:rPr>
        <w:sz w:val="16"/>
        <w:szCs w:val="16"/>
        <w:lang w:val="sl-SI"/>
      </w:rPr>
    </w:pPr>
  </w:p>
  <w:p w14:paraId="3E479205" w14:textId="77777777" w:rsidR="00347CC2" w:rsidRDefault="00347CC2" w:rsidP="00F03010">
    <w:pPr>
      <w:pStyle w:val="Noga"/>
      <w:spacing w:line="360" w:lineRule="auto"/>
      <w:rPr>
        <w:sz w:val="16"/>
        <w:szCs w:val="16"/>
        <w:lang w:val="sl-SI"/>
      </w:rPr>
    </w:pPr>
  </w:p>
  <w:p w14:paraId="5AB9AFFB" w14:textId="77777777" w:rsidR="00347CC2" w:rsidRDefault="00347CC2" w:rsidP="00F03010">
    <w:pPr>
      <w:pStyle w:val="Noga"/>
      <w:spacing w:line="360" w:lineRule="auto"/>
      <w:rPr>
        <w:sz w:val="16"/>
        <w:szCs w:val="16"/>
        <w:lang w:val="sl-SI"/>
      </w:rPr>
    </w:pPr>
  </w:p>
  <w:p w14:paraId="20A11065" w14:textId="77777777" w:rsidR="00347CC2" w:rsidRPr="003E2ACF" w:rsidRDefault="00FD6A82" w:rsidP="00F03010">
    <w:pPr>
      <w:pStyle w:val="Noga"/>
      <w:spacing w:line="360" w:lineRule="auto"/>
      <w:rPr>
        <w:b/>
        <w:sz w:val="16"/>
        <w:szCs w:val="16"/>
        <w:lang w:val="sl-SI"/>
      </w:rPr>
    </w:pPr>
    <w:r w:rsidRPr="003E2ACF">
      <w:rPr>
        <w:b/>
        <w:sz w:val="16"/>
        <w:szCs w:val="16"/>
        <w:lang w:val="sl-SI"/>
      </w:rPr>
      <w:t xml:space="preserve">Mednarodni grafični likovni center • </w:t>
    </w:r>
    <w:proofErr w:type="spellStart"/>
    <w:r w:rsidRPr="003E2ACF">
      <w:rPr>
        <w:b/>
        <w:sz w:val="16"/>
        <w:szCs w:val="16"/>
        <w:lang w:val="sl-SI"/>
      </w:rPr>
      <w:t>International</w:t>
    </w:r>
    <w:proofErr w:type="spellEnd"/>
    <w:r w:rsidRPr="003E2ACF">
      <w:rPr>
        <w:b/>
        <w:sz w:val="16"/>
        <w:szCs w:val="16"/>
        <w:lang w:val="sl-SI"/>
      </w:rPr>
      <w:t xml:space="preserve"> Centre </w:t>
    </w:r>
    <w:proofErr w:type="spellStart"/>
    <w:r w:rsidRPr="003E2ACF">
      <w:rPr>
        <w:b/>
        <w:sz w:val="16"/>
        <w:szCs w:val="16"/>
        <w:lang w:val="sl-SI"/>
      </w:rPr>
      <w:t>of</w:t>
    </w:r>
    <w:proofErr w:type="spellEnd"/>
    <w:r w:rsidRPr="003E2ACF">
      <w:rPr>
        <w:b/>
        <w:sz w:val="16"/>
        <w:szCs w:val="16"/>
        <w:lang w:val="sl-SI"/>
      </w:rPr>
      <w:t xml:space="preserve"> </w:t>
    </w:r>
    <w:proofErr w:type="spellStart"/>
    <w:r w:rsidRPr="003E2ACF">
      <w:rPr>
        <w:b/>
        <w:sz w:val="16"/>
        <w:szCs w:val="16"/>
        <w:lang w:val="sl-SI"/>
      </w:rPr>
      <w:t>Graphic</w:t>
    </w:r>
    <w:proofErr w:type="spellEnd"/>
    <w:r w:rsidRPr="003E2ACF">
      <w:rPr>
        <w:b/>
        <w:sz w:val="16"/>
        <w:szCs w:val="16"/>
        <w:lang w:val="sl-SI"/>
      </w:rPr>
      <w:t xml:space="preserve"> </w:t>
    </w:r>
    <w:proofErr w:type="spellStart"/>
    <w:r w:rsidRPr="003E2ACF">
      <w:rPr>
        <w:b/>
        <w:sz w:val="16"/>
        <w:szCs w:val="16"/>
        <w:lang w:val="sl-SI"/>
      </w:rPr>
      <w:t>Arts</w:t>
    </w:r>
    <w:proofErr w:type="spellEnd"/>
  </w:p>
  <w:p w14:paraId="5DFEAEDB" w14:textId="15EDC658" w:rsidR="00347CC2" w:rsidRPr="00533C43" w:rsidRDefault="00FD6A82" w:rsidP="00F03010">
    <w:pPr>
      <w:pStyle w:val="Noga"/>
      <w:spacing w:line="360" w:lineRule="auto"/>
      <w:rPr>
        <w:b/>
        <w:sz w:val="16"/>
        <w:szCs w:val="16"/>
        <w:lang w:val="sl-SI"/>
      </w:rPr>
    </w:pPr>
    <w:r w:rsidRPr="003E2ACF">
      <w:rPr>
        <w:b/>
        <w:sz w:val="16"/>
        <w:szCs w:val="16"/>
        <w:lang w:val="sl-SI"/>
      </w:rPr>
      <w:t xml:space="preserve">Grad Tivoli • Pod </w:t>
    </w:r>
    <w:proofErr w:type="spellStart"/>
    <w:r w:rsidRPr="003E2ACF">
      <w:rPr>
        <w:b/>
        <w:sz w:val="16"/>
        <w:szCs w:val="16"/>
        <w:lang w:val="sl-SI"/>
      </w:rPr>
      <w:t>turnom</w:t>
    </w:r>
    <w:proofErr w:type="spellEnd"/>
    <w:r w:rsidRPr="003E2ACF">
      <w:rPr>
        <w:b/>
        <w:sz w:val="16"/>
        <w:szCs w:val="16"/>
        <w:lang w:val="sl-SI"/>
      </w:rPr>
      <w:t xml:space="preserve"> 3 • 1000 Ljubljana • T +386 1 241 38 00 • info@mglc-lj.si • www.mglc.si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78643" w14:textId="77777777" w:rsidR="006F728E" w:rsidRDefault="006F728E">
      <w:pPr>
        <w:spacing w:line="240" w:lineRule="auto"/>
      </w:pPr>
      <w:r>
        <w:separator/>
      </w:r>
    </w:p>
  </w:footnote>
  <w:footnote w:type="continuationSeparator" w:id="0">
    <w:p w14:paraId="4B35FD6D" w14:textId="77777777" w:rsidR="006F728E" w:rsidRDefault="006F72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45BF" w14:textId="77777777" w:rsidR="00347CC2" w:rsidRDefault="00347CC2" w:rsidP="00F03010">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C5C4" w14:textId="77777777" w:rsidR="00347CC2" w:rsidRDefault="00FD6A82" w:rsidP="00F03010">
    <w:pPr>
      <w:pStyle w:val="Glava"/>
      <w:tabs>
        <w:tab w:val="clear" w:pos="4320"/>
        <w:tab w:val="clear" w:pos="8640"/>
        <w:tab w:val="center" w:pos="4632"/>
      </w:tabs>
    </w:pPr>
    <w:r>
      <w:tab/>
    </w:r>
    <w:r>
      <w:rPr>
        <w:noProof/>
        <w:lang w:val="sl-SI" w:eastAsia="sl-SI"/>
      </w:rPr>
      <w:drawing>
        <wp:anchor distT="0" distB="0" distL="114300" distR="114300" simplePos="0" relativeHeight="251660288" behindDoc="1" locked="0" layoutInCell="1" allowOverlap="1" wp14:anchorId="35D6DB9C" wp14:editId="0EB3AFF7">
          <wp:simplePos x="0" y="0"/>
          <wp:positionH relativeFrom="column">
            <wp:posOffset>-838835</wp:posOffset>
          </wp:positionH>
          <wp:positionV relativeFrom="paragraph">
            <wp:posOffset>-791845</wp:posOffset>
          </wp:positionV>
          <wp:extent cx="4199890" cy="1715770"/>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c logo-02.jpg"/>
                  <pic:cNvPicPr/>
                </pic:nvPicPr>
                <pic:blipFill>
                  <a:blip r:embed="rId1">
                    <a:extLst>
                      <a:ext uri="{28A0092B-C50C-407E-A947-70E740481C1C}">
                        <a14:useLocalDpi xmlns:a14="http://schemas.microsoft.com/office/drawing/2010/main" val="0"/>
                      </a:ext>
                    </a:extLst>
                  </a:blip>
                  <a:stretch>
                    <a:fillRect/>
                  </a:stretch>
                </pic:blipFill>
                <pic:spPr>
                  <a:xfrm>
                    <a:off x="0" y="0"/>
                    <a:ext cx="4199890" cy="1715770"/>
                  </a:xfrm>
                  <a:prstGeom prst="rect">
                    <a:avLst/>
                  </a:prstGeom>
                </pic:spPr>
              </pic:pic>
            </a:graphicData>
          </a:graphic>
        </wp:anchor>
      </w:drawing>
    </w:r>
  </w:p>
  <w:p w14:paraId="1EB1E5FE" w14:textId="77777777" w:rsidR="00347CC2" w:rsidRDefault="00347CC2">
    <w:pPr>
      <w:pStyle w:val="Glava"/>
    </w:pPr>
  </w:p>
  <w:p w14:paraId="29D1096E" w14:textId="77777777" w:rsidR="00347CC2" w:rsidRDefault="00347CC2">
    <w:pPr>
      <w:pStyle w:val="Glava"/>
    </w:pPr>
  </w:p>
  <w:p w14:paraId="536397BA" w14:textId="77777777" w:rsidR="00347CC2" w:rsidRDefault="00347CC2">
    <w:pPr>
      <w:pStyle w:val="Glava"/>
    </w:pPr>
  </w:p>
  <w:p w14:paraId="2EC0A173" w14:textId="77777777" w:rsidR="00347CC2" w:rsidRDefault="00347CC2">
    <w:pPr>
      <w:pStyle w:val="Glava"/>
    </w:pPr>
  </w:p>
  <w:p w14:paraId="2EFE7B51" w14:textId="77777777" w:rsidR="00347CC2" w:rsidRDefault="00347CC2">
    <w:pPr>
      <w:pStyle w:val="Glava"/>
    </w:pPr>
  </w:p>
  <w:p w14:paraId="73CD914A" w14:textId="77777777" w:rsidR="00347CC2" w:rsidRDefault="00347CC2">
    <w:pPr>
      <w:pStyle w:val="Glava"/>
    </w:pPr>
  </w:p>
  <w:p w14:paraId="304BACEF" w14:textId="77777777" w:rsidR="00347CC2" w:rsidRDefault="00347CC2">
    <w:pPr>
      <w:pStyle w:val="Glava"/>
    </w:pPr>
  </w:p>
  <w:p w14:paraId="623619C6" w14:textId="77777777" w:rsidR="00347CC2" w:rsidRDefault="00347CC2">
    <w:pPr>
      <w:pStyle w:val="Glava"/>
    </w:pPr>
  </w:p>
  <w:p w14:paraId="5087AFAC" w14:textId="77777777" w:rsidR="00347CC2" w:rsidRDefault="00347CC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D9"/>
    <w:rsid w:val="00046A4A"/>
    <w:rsid w:val="00082649"/>
    <w:rsid w:val="000952F1"/>
    <w:rsid w:val="00097381"/>
    <w:rsid w:val="000B3E8B"/>
    <w:rsid w:val="000D00DF"/>
    <w:rsid w:val="000E75EA"/>
    <w:rsid w:val="00113249"/>
    <w:rsid w:val="00130106"/>
    <w:rsid w:val="001677DF"/>
    <w:rsid w:val="00171D3B"/>
    <w:rsid w:val="001838F5"/>
    <w:rsid w:val="001C3AF9"/>
    <w:rsid w:val="001D51D9"/>
    <w:rsid w:val="001E33F1"/>
    <w:rsid w:val="0024175A"/>
    <w:rsid w:val="00241CC9"/>
    <w:rsid w:val="002474C5"/>
    <w:rsid w:val="002679A1"/>
    <w:rsid w:val="00271E9F"/>
    <w:rsid w:val="002B0A31"/>
    <w:rsid w:val="00320FEA"/>
    <w:rsid w:val="00321F5A"/>
    <w:rsid w:val="00324C5E"/>
    <w:rsid w:val="00347CC2"/>
    <w:rsid w:val="00375023"/>
    <w:rsid w:val="003A01EF"/>
    <w:rsid w:val="003A2762"/>
    <w:rsid w:val="003B2A43"/>
    <w:rsid w:val="003C79A4"/>
    <w:rsid w:val="00411F98"/>
    <w:rsid w:val="00442DED"/>
    <w:rsid w:val="00470B89"/>
    <w:rsid w:val="004C7BF2"/>
    <w:rsid w:val="004D480D"/>
    <w:rsid w:val="004E5D95"/>
    <w:rsid w:val="00541D79"/>
    <w:rsid w:val="00557CC8"/>
    <w:rsid w:val="00562E39"/>
    <w:rsid w:val="00571479"/>
    <w:rsid w:val="005B0289"/>
    <w:rsid w:val="005C25B7"/>
    <w:rsid w:val="005E2A7C"/>
    <w:rsid w:val="006333BD"/>
    <w:rsid w:val="006340AA"/>
    <w:rsid w:val="006609A1"/>
    <w:rsid w:val="006660F9"/>
    <w:rsid w:val="00674894"/>
    <w:rsid w:val="006803F3"/>
    <w:rsid w:val="006A46B3"/>
    <w:rsid w:val="006A5688"/>
    <w:rsid w:val="006F728E"/>
    <w:rsid w:val="00706DEF"/>
    <w:rsid w:val="00744CB4"/>
    <w:rsid w:val="007768DC"/>
    <w:rsid w:val="007B77EB"/>
    <w:rsid w:val="007C2008"/>
    <w:rsid w:val="007C45AE"/>
    <w:rsid w:val="007E3C23"/>
    <w:rsid w:val="0086037C"/>
    <w:rsid w:val="00867550"/>
    <w:rsid w:val="00894CB7"/>
    <w:rsid w:val="008C6741"/>
    <w:rsid w:val="008E522F"/>
    <w:rsid w:val="00906A37"/>
    <w:rsid w:val="009072EA"/>
    <w:rsid w:val="00911D75"/>
    <w:rsid w:val="009601BE"/>
    <w:rsid w:val="00980FCE"/>
    <w:rsid w:val="00984E22"/>
    <w:rsid w:val="009A0BDD"/>
    <w:rsid w:val="00A303FD"/>
    <w:rsid w:val="00A806DB"/>
    <w:rsid w:val="00A832A6"/>
    <w:rsid w:val="00B30672"/>
    <w:rsid w:val="00B63E17"/>
    <w:rsid w:val="00B72FCF"/>
    <w:rsid w:val="00B866AA"/>
    <w:rsid w:val="00BA731A"/>
    <w:rsid w:val="00C141C0"/>
    <w:rsid w:val="00C538CE"/>
    <w:rsid w:val="00C628AE"/>
    <w:rsid w:val="00C80A6C"/>
    <w:rsid w:val="00C8351F"/>
    <w:rsid w:val="00CA56A1"/>
    <w:rsid w:val="00CD686A"/>
    <w:rsid w:val="00CD6C3B"/>
    <w:rsid w:val="00CD7C9D"/>
    <w:rsid w:val="00D16087"/>
    <w:rsid w:val="00D214EA"/>
    <w:rsid w:val="00DA2719"/>
    <w:rsid w:val="00DA67CA"/>
    <w:rsid w:val="00DD29F8"/>
    <w:rsid w:val="00DE68D9"/>
    <w:rsid w:val="00DE7393"/>
    <w:rsid w:val="00DF1D20"/>
    <w:rsid w:val="00DF79D2"/>
    <w:rsid w:val="00E06886"/>
    <w:rsid w:val="00E615D9"/>
    <w:rsid w:val="00E7071E"/>
    <w:rsid w:val="00E815BF"/>
    <w:rsid w:val="00E948D2"/>
    <w:rsid w:val="00EF6E91"/>
    <w:rsid w:val="00F02C5D"/>
    <w:rsid w:val="00F5592A"/>
    <w:rsid w:val="00F82AC6"/>
    <w:rsid w:val="00FD6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864C"/>
  <w15:chartTrackingRefBased/>
  <w15:docId w15:val="{D684DC86-5A03-400D-8971-1F3C8D63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MGLC Text"/>
    <w:qFormat/>
    <w:rsid w:val="00DF79D2"/>
    <w:pPr>
      <w:spacing w:after="0" w:line="360" w:lineRule="auto"/>
    </w:pPr>
    <w:rPr>
      <w:rFonts w:ascii="Georgia" w:hAnsi="Georgia"/>
      <w:sz w:val="20"/>
      <w:szCs w:val="24"/>
      <w:lang w:val="en-GB"/>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1D51D9"/>
    <w:pPr>
      <w:tabs>
        <w:tab w:val="center" w:pos="4320"/>
        <w:tab w:val="right" w:pos="8640"/>
      </w:tabs>
      <w:spacing w:line="240" w:lineRule="auto"/>
    </w:pPr>
  </w:style>
  <w:style w:type="character" w:customStyle="1" w:styleId="GlavaZnak">
    <w:name w:val="Glava Znak"/>
    <w:basedOn w:val="Privzetapisavaodstavka"/>
    <w:link w:val="Glava"/>
    <w:rsid w:val="001D51D9"/>
    <w:rPr>
      <w:rFonts w:ascii="Georgia" w:hAnsi="Georgia"/>
      <w:sz w:val="20"/>
      <w:szCs w:val="24"/>
      <w:lang w:val="en-GB"/>
    </w:rPr>
  </w:style>
  <w:style w:type="character" w:styleId="tevilkastrani">
    <w:name w:val="page number"/>
    <w:basedOn w:val="Privzetapisavaodstavka"/>
    <w:rsid w:val="001D51D9"/>
  </w:style>
  <w:style w:type="paragraph" w:styleId="Noga">
    <w:name w:val="footer"/>
    <w:basedOn w:val="Navaden"/>
    <w:link w:val="NogaZnak"/>
    <w:semiHidden/>
    <w:unhideWhenUsed/>
    <w:rsid w:val="001D51D9"/>
    <w:pPr>
      <w:tabs>
        <w:tab w:val="center" w:pos="4320"/>
        <w:tab w:val="right" w:pos="8640"/>
      </w:tabs>
      <w:spacing w:line="240" w:lineRule="auto"/>
    </w:pPr>
  </w:style>
  <w:style w:type="character" w:customStyle="1" w:styleId="NogaZnak">
    <w:name w:val="Noga Znak"/>
    <w:basedOn w:val="Privzetapisavaodstavka"/>
    <w:link w:val="Noga"/>
    <w:semiHidden/>
    <w:rsid w:val="001D51D9"/>
    <w:rPr>
      <w:rFonts w:ascii="Georgia" w:hAnsi="Georgia"/>
      <w:sz w:val="20"/>
      <w:szCs w:val="24"/>
      <w:lang w:val="en-GB"/>
    </w:rPr>
  </w:style>
  <w:style w:type="paragraph" w:styleId="Navadensplet">
    <w:name w:val="Normal (Web)"/>
    <w:basedOn w:val="Navaden"/>
    <w:uiPriority w:val="99"/>
    <w:unhideWhenUsed/>
    <w:rsid w:val="001D51D9"/>
    <w:pPr>
      <w:spacing w:before="100" w:beforeAutospacing="1" w:after="100" w:afterAutospacing="1" w:line="240" w:lineRule="auto"/>
    </w:pPr>
    <w:rPr>
      <w:rFonts w:ascii="Times New Roman" w:eastAsia="Times New Roman" w:hAnsi="Times New Roman" w:cs="Times New Roman"/>
      <w:sz w:val="24"/>
      <w:lang w:val="sl-SI" w:eastAsia="sl-SI"/>
    </w:rPr>
  </w:style>
  <w:style w:type="character" w:styleId="Hiperpovezava">
    <w:name w:val="Hyperlink"/>
    <w:basedOn w:val="Privzetapisavaodstavka"/>
    <w:uiPriority w:val="99"/>
    <w:unhideWhenUsed/>
    <w:rsid w:val="001D51D9"/>
    <w:rPr>
      <w:color w:val="0563C1" w:themeColor="hyperlink"/>
      <w:u w:val="single"/>
    </w:rPr>
  </w:style>
  <w:style w:type="paragraph" w:styleId="Brezrazmikov">
    <w:name w:val="No Spacing"/>
    <w:uiPriority w:val="1"/>
    <w:qFormat/>
    <w:rsid w:val="001D51D9"/>
    <w:pPr>
      <w:spacing w:after="0" w:line="240" w:lineRule="auto"/>
    </w:pPr>
    <w:rPr>
      <w:lang w:val="en-GB"/>
    </w:rPr>
  </w:style>
  <w:style w:type="paragraph" w:customStyle="1" w:styleId="Brezrazmikov1">
    <w:name w:val="Brez razmikov1"/>
    <w:rsid w:val="00B30672"/>
    <w:pPr>
      <w:suppressAutoHyphens/>
      <w:spacing w:after="0" w:line="240" w:lineRule="auto"/>
    </w:pPr>
    <w:rPr>
      <w:rFonts w:ascii="Calibri" w:eastAsia="Calibri" w:hAnsi="Calibri" w:cs="font866"/>
      <w:lang w:val="cs-CZ"/>
    </w:rPr>
  </w:style>
  <w:style w:type="paragraph" w:customStyle="1" w:styleId="Brezrazmikov2">
    <w:name w:val="Brez razmikov2"/>
    <w:rsid w:val="00DD29F8"/>
    <w:pPr>
      <w:suppressAutoHyphens/>
      <w:spacing w:after="0" w:line="240" w:lineRule="auto"/>
    </w:pPr>
    <w:rPr>
      <w:rFonts w:ascii="Calibri" w:eastAsia="Calibri" w:hAnsi="Calibri" w:cs="Times New Roman"/>
      <w:lang w:val="en-GB"/>
    </w:rPr>
  </w:style>
  <w:style w:type="character" w:styleId="Krepko">
    <w:name w:val="Strong"/>
    <w:basedOn w:val="Privzetapisavaodstavka"/>
    <w:uiPriority w:val="22"/>
    <w:qFormat/>
    <w:rsid w:val="00CD7C9D"/>
    <w:rPr>
      <w:b/>
      <w:bCs/>
    </w:rPr>
  </w:style>
  <w:style w:type="paragraph" w:customStyle="1" w:styleId="Navaden1">
    <w:name w:val="Navaden1"/>
    <w:rsid w:val="00CD7C9D"/>
    <w:pPr>
      <w:spacing w:after="0" w:line="276" w:lineRule="auto"/>
    </w:pPr>
    <w:rPr>
      <w:rFonts w:ascii="Arial" w:eastAsia="Arial" w:hAnsi="Arial" w:cs="Arial"/>
      <w:lang w:val="en-GB" w:eastAsia="en-GB"/>
    </w:rPr>
  </w:style>
  <w:style w:type="character" w:styleId="Nerazreenaomemba">
    <w:name w:val="Unresolved Mention"/>
    <w:basedOn w:val="Privzetapisavaodstavka"/>
    <w:uiPriority w:val="99"/>
    <w:semiHidden/>
    <w:unhideWhenUsed/>
    <w:rsid w:val="00674894"/>
    <w:rPr>
      <w:color w:val="605E5C"/>
      <w:shd w:val="clear" w:color="auto" w:fill="E1DFDD"/>
    </w:rPr>
  </w:style>
  <w:style w:type="paragraph" w:styleId="Revizija">
    <w:name w:val="Revision"/>
    <w:hidden/>
    <w:uiPriority w:val="99"/>
    <w:semiHidden/>
    <w:rsid w:val="004C7BF2"/>
    <w:pPr>
      <w:spacing w:after="0" w:line="240" w:lineRule="auto"/>
    </w:pPr>
    <w:rPr>
      <w:rFonts w:ascii="Georgia" w:hAnsi="Georgia"/>
      <w:sz w:val="20"/>
      <w:szCs w:val="24"/>
      <w:lang w:val="en-GB"/>
    </w:rPr>
  </w:style>
  <w:style w:type="character" w:styleId="Pripombasklic">
    <w:name w:val="annotation reference"/>
    <w:basedOn w:val="Privzetapisavaodstavka"/>
    <w:uiPriority w:val="99"/>
    <w:semiHidden/>
    <w:unhideWhenUsed/>
    <w:rsid w:val="005B0289"/>
    <w:rPr>
      <w:sz w:val="16"/>
      <w:szCs w:val="16"/>
    </w:rPr>
  </w:style>
  <w:style w:type="paragraph" w:styleId="Pripombabesedilo">
    <w:name w:val="annotation text"/>
    <w:basedOn w:val="Navaden"/>
    <w:link w:val="PripombabesediloZnak"/>
    <w:uiPriority w:val="99"/>
    <w:semiHidden/>
    <w:unhideWhenUsed/>
    <w:rsid w:val="005B0289"/>
    <w:pPr>
      <w:spacing w:line="240" w:lineRule="auto"/>
    </w:pPr>
    <w:rPr>
      <w:szCs w:val="20"/>
    </w:rPr>
  </w:style>
  <w:style w:type="character" w:customStyle="1" w:styleId="PripombabesediloZnak">
    <w:name w:val="Pripomba – besedilo Znak"/>
    <w:basedOn w:val="Privzetapisavaodstavka"/>
    <w:link w:val="Pripombabesedilo"/>
    <w:uiPriority w:val="99"/>
    <w:semiHidden/>
    <w:rsid w:val="005B0289"/>
    <w:rPr>
      <w:rFonts w:ascii="Georgia" w:hAnsi="Georgia"/>
      <w:sz w:val="20"/>
      <w:szCs w:val="20"/>
      <w:lang w:val="en-GB"/>
    </w:rPr>
  </w:style>
  <w:style w:type="paragraph" w:styleId="Zadevapripombe">
    <w:name w:val="annotation subject"/>
    <w:basedOn w:val="Pripombabesedilo"/>
    <w:next w:val="Pripombabesedilo"/>
    <w:link w:val="ZadevapripombeZnak"/>
    <w:uiPriority w:val="99"/>
    <w:semiHidden/>
    <w:unhideWhenUsed/>
    <w:rsid w:val="005B0289"/>
    <w:rPr>
      <w:b/>
      <w:bCs/>
    </w:rPr>
  </w:style>
  <w:style w:type="character" w:customStyle="1" w:styleId="ZadevapripombeZnak">
    <w:name w:val="Zadeva pripombe Znak"/>
    <w:basedOn w:val="PripombabesediloZnak"/>
    <w:link w:val="Zadevapripombe"/>
    <w:uiPriority w:val="99"/>
    <w:semiHidden/>
    <w:rsid w:val="005B0289"/>
    <w:rPr>
      <w:rFonts w:ascii="Georgia" w:hAnsi="Georg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89279">
      <w:bodyDiv w:val="1"/>
      <w:marLeft w:val="0"/>
      <w:marRight w:val="0"/>
      <w:marTop w:val="0"/>
      <w:marBottom w:val="0"/>
      <w:divBdr>
        <w:top w:val="none" w:sz="0" w:space="0" w:color="auto"/>
        <w:left w:val="none" w:sz="0" w:space="0" w:color="auto"/>
        <w:bottom w:val="none" w:sz="0" w:space="0" w:color="auto"/>
        <w:right w:val="none" w:sz="0" w:space="0" w:color="auto"/>
      </w:divBdr>
    </w:div>
    <w:div w:id="422536674">
      <w:bodyDiv w:val="1"/>
      <w:marLeft w:val="0"/>
      <w:marRight w:val="0"/>
      <w:marTop w:val="0"/>
      <w:marBottom w:val="0"/>
      <w:divBdr>
        <w:top w:val="none" w:sz="0" w:space="0" w:color="auto"/>
        <w:left w:val="none" w:sz="0" w:space="0" w:color="auto"/>
        <w:bottom w:val="none" w:sz="0" w:space="0" w:color="auto"/>
        <w:right w:val="none" w:sz="0" w:space="0" w:color="auto"/>
      </w:divBdr>
    </w:div>
    <w:div w:id="597101142">
      <w:bodyDiv w:val="1"/>
      <w:marLeft w:val="0"/>
      <w:marRight w:val="0"/>
      <w:marTop w:val="0"/>
      <w:marBottom w:val="0"/>
      <w:divBdr>
        <w:top w:val="none" w:sz="0" w:space="0" w:color="auto"/>
        <w:left w:val="none" w:sz="0" w:space="0" w:color="auto"/>
        <w:bottom w:val="none" w:sz="0" w:space="0" w:color="auto"/>
        <w:right w:val="none" w:sz="0" w:space="0" w:color="auto"/>
      </w:divBdr>
    </w:div>
    <w:div w:id="847017730">
      <w:bodyDiv w:val="1"/>
      <w:marLeft w:val="0"/>
      <w:marRight w:val="0"/>
      <w:marTop w:val="0"/>
      <w:marBottom w:val="0"/>
      <w:divBdr>
        <w:top w:val="none" w:sz="0" w:space="0" w:color="auto"/>
        <w:left w:val="none" w:sz="0" w:space="0" w:color="auto"/>
        <w:bottom w:val="none" w:sz="0" w:space="0" w:color="auto"/>
        <w:right w:val="none" w:sz="0" w:space="0" w:color="auto"/>
      </w:divBdr>
    </w:div>
    <w:div w:id="851603968">
      <w:bodyDiv w:val="1"/>
      <w:marLeft w:val="0"/>
      <w:marRight w:val="0"/>
      <w:marTop w:val="0"/>
      <w:marBottom w:val="0"/>
      <w:divBdr>
        <w:top w:val="none" w:sz="0" w:space="0" w:color="auto"/>
        <w:left w:val="none" w:sz="0" w:space="0" w:color="auto"/>
        <w:bottom w:val="none" w:sz="0" w:space="0" w:color="auto"/>
        <w:right w:val="none" w:sz="0" w:space="0" w:color="auto"/>
      </w:divBdr>
    </w:div>
    <w:div w:id="1000889088">
      <w:bodyDiv w:val="1"/>
      <w:marLeft w:val="0"/>
      <w:marRight w:val="0"/>
      <w:marTop w:val="0"/>
      <w:marBottom w:val="0"/>
      <w:divBdr>
        <w:top w:val="none" w:sz="0" w:space="0" w:color="auto"/>
        <w:left w:val="none" w:sz="0" w:space="0" w:color="auto"/>
        <w:bottom w:val="none" w:sz="0" w:space="0" w:color="auto"/>
        <w:right w:val="none" w:sz="0" w:space="0" w:color="auto"/>
      </w:divBdr>
    </w:div>
    <w:div w:id="1191843371">
      <w:bodyDiv w:val="1"/>
      <w:marLeft w:val="0"/>
      <w:marRight w:val="0"/>
      <w:marTop w:val="0"/>
      <w:marBottom w:val="0"/>
      <w:divBdr>
        <w:top w:val="none" w:sz="0" w:space="0" w:color="auto"/>
        <w:left w:val="none" w:sz="0" w:space="0" w:color="auto"/>
        <w:bottom w:val="none" w:sz="0" w:space="0" w:color="auto"/>
        <w:right w:val="none" w:sz="0" w:space="0" w:color="auto"/>
      </w:divBdr>
    </w:div>
    <w:div w:id="1309048298">
      <w:bodyDiv w:val="1"/>
      <w:marLeft w:val="0"/>
      <w:marRight w:val="0"/>
      <w:marTop w:val="0"/>
      <w:marBottom w:val="0"/>
      <w:divBdr>
        <w:top w:val="none" w:sz="0" w:space="0" w:color="auto"/>
        <w:left w:val="none" w:sz="0" w:space="0" w:color="auto"/>
        <w:bottom w:val="none" w:sz="0" w:space="0" w:color="auto"/>
        <w:right w:val="none" w:sz="0" w:space="0" w:color="auto"/>
      </w:divBdr>
    </w:div>
    <w:div w:id="1314144630">
      <w:bodyDiv w:val="1"/>
      <w:marLeft w:val="0"/>
      <w:marRight w:val="0"/>
      <w:marTop w:val="0"/>
      <w:marBottom w:val="0"/>
      <w:divBdr>
        <w:top w:val="none" w:sz="0" w:space="0" w:color="auto"/>
        <w:left w:val="none" w:sz="0" w:space="0" w:color="auto"/>
        <w:bottom w:val="none" w:sz="0" w:space="0" w:color="auto"/>
        <w:right w:val="none" w:sz="0" w:space="0" w:color="auto"/>
      </w:divBdr>
    </w:div>
    <w:div w:id="1334409073">
      <w:bodyDiv w:val="1"/>
      <w:marLeft w:val="0"/>
      <w:marRight w:val="0"/>
      <w:marTop w:val="0"/>
      <w:marBottom w:val="0"/>
      <w:divBdr>
        <w:top w:val="none" w:sz="0" w:space="0" w:color="auto"/>
        <w:left w:val="none" w:sz="0" w:space="0" w:color="auto"/>
        <w:bottom w:val="none" w:sz="0" w:space="0" w:color="auto"/>
        <w:right w:val="none" w:sz="0" w:space="0" w:color="auto"/>
      </w:divBdr>
    </w:div>
    <w:div w:id="1395354445">
      <w:bodyDiv w:val="1"/>
      <w:marLeft w:val="0"/>
      <w:marRight w:val="0"/>
      <w:marTop w:val="0"/>
      <w:marBottom w:val="0"/>
      <w:divBdr>
        <w:top w:val="none" w:sz="0" w:space="0" w:color="auto"/>
        <w:left w:val="none" w:sz="0" w:space="0" w:color="auto"/>
        <w:bottom w:val="none" w:sz="0" w:space="0" w:color="auto"/>
        <w:right w:val="none" w:sz="0" w:space="0" w:color="auto"/>
      </w:divBdr>
    </w:div>
    <w:div w:id="1511990271">
      <w:bodyDiv w:val="1"/>
      <w:marLeft w:val="0"/>
      <w:marRight w:val="0"/>
      <w:marTop w:val="0"/>
      <w:marBottom w:val="0"/>
      <w:divBdr>
        <w:top w:val="none" w:sz="0" w:space="0" w:color="auto"/>
        <w:left w:val="none" w:sz="0" w:space="0" w:color="auto"/>
        <w:bottom w:val="none" w:sz="0" w:space="0" w:color="auto"/>
        <w:right w:val="none" w:sz="0" w:space="0" w:color="auto"/>
      </w:divBdr>
    </w:div>
    <w:div w:id="1757247495">
      <w:bodyDiv w:val="1"/>
      <w:marLeft w:val="0"/>
      <w:marRight w:val="0"/>
      <w:marTop w:val="0"/>
      <w:marBottom w:val="0"/>
      <w:divBdr>
        <w:top w:val="none" w:sz="0" w:space="0" w:color="auto"/>
        <w:left w:val="none" w:sz="0" w:space="0" w:color="auto"/>
        <w:bottom w:val="none" w:sz="0" w:space="0" w:color="auto"/>
        <w:right w:val="none" w:sz="0" w:space="0" w:color="auto"/>
      </w:divBdr>
    </w:div>
    <w:div w:id="1910074069">
      <w:bodyDiv w:val="1"/>
      <w:marLeft w:val="0"/>
      <w:marRight w:val="0"/>
      <w:marTop w:val="0"/>
      <w:marBottom w:val="0"/>
      <w:divBdr>
        <w:top w:val="none" w:sz="0" w:space="0" w:color="auto"/>
        <w:left w:val="none" w:sz="0" w:space="0" w:color="auto"/>
        <w:bottom w:val="none" w:sz="0" w:space="0" w:color="auto"/>
        <w:right w:val="none" w:sz="0" w:space="0" w:color="auto"/>
      </w:divBdr>
    </w:div>
    <w:div w:id="20057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E5C748-070C-461B-A03B-0B7912F5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1183</Words>
  <Characters>6745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Zeleznik</dc:creator>
  <cp:keywords/>
  <dc:description/>
  <cp:lastModifiedBy>Mglc Licence</cp:lastModifiedBy>
  <cp:revision>15</cp:revision>
  <cp:lastPrinted>2024-12-04T14:21:00Z</cp:lastPrinted>
  <dcterms:created xsi:type="dcterms:W3CDTF">2024-12-04T13:41:00Z</dcterms:created>
  <dcterms:modified xsi:type="dcterms:W3CDTF">2024-12-04T14:44:00Z</dcterms:modified>
</cp:coreProperties>
</file>